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79D0A" w14:textId="471C2E6E" w:rsidR="00145342" w:rsidRDefault="00CD785F">
      <w:pPr>
        <w:pStyle w:val="BodyText"/>
        <w:spacing w:before="64"/>
        <w:ind w:left="5424"/>
        <w:rPr>
          <w:b/>
        </w:rPr>
      </w:pPr>
      <w:r>
        <w:t>Risk Assessment: Axe</w:t>
      </w:r>
      <w:r>
        <w:rPr>
          <w:spacing w:val="-60"/>
        </w:rPr>
        <w:t xml:space="preserve"> </w:t>
      </w:r>
      <w:r>
        <w:t>Throwing</w:t>
      </w:r>
      <w:bookmarkStart w:id="0" w:name="_GoBack"/>
      <w:bookmarkEnd w:id="0"/>
    </w:p>
    <w:p w14:paraId="3670695E" w14:textId="77777777" w:rsidR="00145342" w:rsidRDefault="00145342">
      <w:pPr>
        <w:pStyle w:val="BodyText"/>
        <w:rPr>
          <w:b/>
          <w:sz w:val="20"/>
        </w:rPr>
      </w:pPr>
    </w:p>
    <w:p w14:paraId="118701BC" w14:textId="77777777" w:rsidR="00145342" w:rsidRDefault="00145342">
      <w:pPr>
        <w:pStyle w:val="BodyText"/>
        <w:rPr>
          <w:b/>
          <w:sz w:val="20"/>
        </w:rPr>
      </w:pPr>
    </w:p>
    <w:p w14:paraId="035A40D3" w14:textId="77777777" w:rsidR="00145342" w:rsidRDefault="00145342">
      <w:pPr>
        <w:pStyle w:val="BodyText"/>
        <w:rPr>
          <w:b/>
          <w:sz w:val="24"/>
        </w:rPr>
      </w:pPr>
    </w:p>
    <w:tbl>
      <w:tblPr>
        <w:tblW w:w="0" w:type="auto"/>
        <w:tblInd w:w="11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0" w:type="dxa"/>
          <w:right w:w="0" w:type="dxa"/>
        </w:tblCellMar>
        <w:tblLook w:val="01E0" w:firstRow="1" w:lastRow="1" w:firstColumn="1" w:lastColumn="1" w:noHBand="0" w:noVBand="0"/>
      </w:tblPr>
      <w:tblGrid>
        <w:gridCol w:w="1702"/>
        <w:gridCol w:w="1644"/>
        <w:gridCol w:w="7082"/>
        <w:gridCol w:w="1024"/>
        <w:gridCol w:w="1138"/>
        <w:gridCol w:w="1242"/>
        <w:gridCol w:w="1874"/>
      </w:tblGrid>
      <w:tr w:rsidR="00145342" w14:paraId="6ECCD63B" w14:textId="77777777">
        <w:trPr>
          <w:trHeight w:hRule="exact" w:val="586"/>
        </w:trPr>
        <w:tc>
          <w:tcPr>
            <w:tcW w:w="1702" w:type="dxa"/>
          </w:tcPr>
          <w:p w14:paraId="3875829E" w14:textId="77777777" w:rsidR="00145342" w:rsidRDefault="00CD785F">
            <w:pPr>
              <w:pStyle w:val="TableParagraph"/>
              <w:ind w:left="38" w:right="96"/>
              <w:jc w:val="center"/>
              <w:rPr>
                <w:sz w:val="23"/>
              </w:rPr>
            </w:pPr>
            <w:r>
              <w:rPr>
                <w:sz w:val="23"/>
              </w:rPr>
              <w:t>Hazard</w:t>
            </w:r>
          </w:p>
        </w:tc>
        <w:tc>
          <w:tcPr>
            <w:tcW w:w="1644" w:type="dxa"/>
          </w:tcPr>
          <w:p w14:paraId="0F20C86F" w14:textId="77777777" w:rsidR="00145342" w:rsidRDefault="00CD785F">
            <w:pPr>
              <w:pStyle w:val="TableParagraph"/>
              <w:ind w:left="400" w:right="91" w:hanging="288"/>
              <w:rPr>
                <w:sz w:val="23"/>
              </w:rPr>
            </w:pPr>
            <w:r>
              <w:rPr>
                <w:sz w:val="23"/>
              </w:rPr>
              <w:t>Who might be harmed</w:t>
            </w:r>
          </w:p>
        </w:tc>
        <w:tc>
          <w:tcPr>
            <w:tcW w:w="7082" w:type="dxa"/>
          </w:tcPr>
          <w:p w14:paraId="77B6066A" w14:textId="77777777" w:rsidR="00145342" w:rsidRDefault="00CD785F">
            <w:pPr>
              <w:pStyle w:val="TableParagraph"/>
              <w:ind w:left="2652" w:right="2713"/>
              <w:jc w:val="center"/>
              <w:rPr>
                <w:sz w:val="23"/>
              </w:rPr>
            </w:pPr>
            <w:r>
              <w:rPr>
                <w:sz w:val="23"/>
              </w:rPr>
              <w:t>Existing controls</w:t>
            </w:r>
          </w:p>
        </w:tc>
        <w:tc>
          <w:tcPr>
            <w:tcW w:w="1024" w:type="dxa"/>
          </w:tcPr>
          <w:p w14:paraId="1D210446" w14:textId="77777777" w:rsidR="00145342" w:rsidRDefault="00CD785F">
            <w:pPr>
              <w:pStyle w:val="TableParagraph"/>
              <w:ind w:left="251" w:right="122" w:hanging="186"/>
              <w:rPr>
                <w:sz w:val="23"/>
              </w:rPr>
            </w:pPr>
            <w:r>
              <w:rPr>
                <w:sz w:val="23"/>
              </w:rPr>
              <w:t>Severity 1-10</w:t>
            </w:r>
          </w:p>
        </w:tc>
        <w:tc>
          <w:tcPr>
            <w:tcW w:w="1138" w:type="dxa"/>
          </w:tcPr>
          <w:p w14:paraId="16ADBD56" w14:textId="77777777" w:rsidR="00145342" w:rsidRDefault="00CD785F">
            <w:pPr>
              <w:pStyle w:val="TableParagraph"/>
              <w:ind w:left="309" w:right="46" w:hanging="256"/>
              <w:rPr>
                <w:sz w:val="23"/>
              </w:rPr>
            </w:pPr>
            <w:r>
              <w:rPr>
                <w:sz w:val="23"/>
              </w:rPr>
              <w:t>Likelihood 1-10</w:t>
            </w:r>
          </w:p>
        </w:tc>
        <w:tc>
          <w:tcPr>
            <w:tcW w:w="1242" w:type="dxa"/>
          </w:tcPr>
          <w:p w14:paraId="22453FCC" w14:textId="77777777" w:rsidR="00145342" w:rsidRDefault="00CD785F">
            <w:pPr>
              <w:pStyle w:val="TableParagraph"/>
              <w:ind w:left="315" w:right="298" w:hanging="58"/>
              <w:rPr>
                <w:sz w:val="23"/>
              </w:rPr>
            </w:pPr>
            <w:r>
              <w:rPr>
                <w:sz w:val="23"/>
              </w:rPr>
              <w:t>Rating (</w:t>
            </w:r>
            <w:proofErr w:type="spellStart"/>
            <w:r>
              <w:rPr>
                <w:sz w:val="23"/>
              </w:rPr>
              <w:t>SxL</w:t>
            </w:r>
            <w:proofErr w:type="spellEnd"/>
            <w:r>
              <w:rPr>
                <w:sz w:val="23"/>
              </w:rPr>
              <w:t>)</w:t>
            </w:r>
          </w:p>
        </w:tc>
        <w:tc>
          <w:tcPr>
            <w:tcW w:w="1874" w:type="dxa"/>
          </w:tcPr>
          <w:p w14:paraId="55AD2763" w14:textId="77777777" w:rsidR="00145342" w:rsidRDefault="00CD785F">
            <w:pPr>
              <w:pStyle w:val="TableParagraph"/>
              <w:ind w:left="439" w:hanging="274"/>
              <w:rPr>
                <w:sz w:val="23"/>
              </w:rPr>
            </w:pPr>
            <w:r>
              <w:rPr>
                <w:sz w:val="23"/>
              </w:rPr>
              <w:t>Further Actions Required</w:t>
            </w:r>
          </w:p>
        </w:tc>
      </w:tr>
      <w:tr w:rsidR="00145342" w14:paraId="0FB7CF69" w14:textId="77777777">
        <w:trPr>
          <w:trHeight w:hRule="exact" w:val="1070"/>
        </w:trPr>
        <w:tc>
          <w:tcPr>
            <w:tcW w:w="1702" w:type="dxa"/>
          </w:tcPr>
          <w:p w14:paraId="43438A66" w14:textId="77777777" w:rsidR="00145342" w:rsidRDefault="00CD785F">
            <w:pPr>
              <w:pStyle w:val="TableParagraph"/>
              <w:spacing w:before="26"/>
              <w:ind w:left="306" w:right="175" w:hanging="110"/>
            </w:pPr>
            <w:r>
              <w:t>Misuse of the equipment</w:t>
            </w:r>
          </w:p>
        </w:tc>
        <w:tc>
          <w:tcPr>
            <w:tcW w:w="1644" w:type="dxa"/>
          </w:tcPr>
          <w:p w14:paraId="1121335D" w14:textId="77777777" w:rsidR="00145342" w:rsidRDefault="00CD785F">
            <w:pPr>
              <w:pStyle w:val="TableParagraph"/>
              <w:spacing w:before="27"/>
              <w:rPr>
                <w:sz w:val="23"/>
              </w:rPr>
            </w:pPr>
            <w:r>
              <w:rPr>
                <w:sz w:val="23"/>
              </w:rPr>
              <w:t>All</w:t>
            </w:r>
          </w:p>
        </w:tc>
        <w:tc>
          <w:tcPr>
            <w:tcW w:w="7082" w:type="dxa"/>
          </w:tcPr>
          <w:p w14:paraId="41BC3520" w14:textId="77777777" w:rsidR="00145342" w:rsidRDefault="00CD785F">
            <w:pPr>
              <w:pStyle w:val="TableParagraph"/>
              <w:spacing w:before="26"/>
              <w:ind w:left="122" w:right="122" w:firstLine="6"/>
              <w:jc w:val="center"/>
            </w:pPr>
            <w:r>
              <w:t>Instruction given and understood by participants before the activity takes place, activity supervised at all times by experienced instructors.</w:t>
            </w:r>
          </w:p>
          <w:p w14:paraId="6C4EEB42" w14:textId="77777777" w:rsidR="00145342" w:rsidRDefault="00CD785F">
            <w:pPr>
              <w:pStyle w:val="TableParagraph"/>
              <w:spacing w:before="0"/>
              <w:ind w:left="1555" w:right="1611" w:hanging="3"/>
              <w:jc w:val="center"/>
            </w:pPr>
            <w:r>
              <w:t>Ensure that the rules are complied with. Axes kept in locked box when not in use</w:t>
            </w:r>
          </w:p>
        </w:tc>
        <w:tc>
          <w:tcPr>
            <w:tcW w:w="1024" w:type="dxa"/>
          </w:tcPr>
          <w:p w14:paraId="2AA42CA1" w14:textId="77777777" w:rsidR="00145342" w:rsidRDefault="00CD785F">
            <w:pPr>
              <w:pStyle w:val="TableParagraph"/>
              <w:spacing w:before="27"/>
              <w:ind w:left="417"/>
              <w:rPr>
                <w:sz w:val="23"/>
              </w:rPr>
            </w:pPr>
            <w:r>
              <w:rPr>
                <w:sz w:val="23"/>
              </w:rPr>
              <w:t>8</w:t>
            </w:r>
          </w:p>
        </w:tc>
        <w:tc>
          <w:tcPr>
            <w:tcW w:w="1138" w:type="dxa"/>
          </w:tcPr>
          <w:p w14:paraId="7750D475" w14:textId="77777777" w:rsidR="00145342" w:rsidRDefault="00CD785F">
            <w:pPr>
              <w:pStyle w:val="TableParagraph"/>
              <w:spacing w:before="27"/>
              <w:ind w:left="475"/>
              <w:rPr>
                <w:sz w:val="23"/>
              </w:rPr>
            </w:pPr>
            <w:r>
              <w:rPr>
                <w:sz w:val="23"/>
              </w:rPr>
              <w:t>2</w:t>
            </w:r>
          </w:p>
        </w:tc>
        <w:tc>
          <w:tcPr>
            <w:tcW w:w="1242" w:type="dxa"/>
          </w:tcPr>
          <w:p w14:paraId="72F380A4" w14:textId="77777777" w:rsidR="00145342" w:rsidRDefault="00CD785F">
            <w:pPr>
              <w:pStyle w:val="TableParagraph"/>
              <w:spacing w:before="27"/>
              <w:ind w:left="444" w:right="500"/>
              <w:jc w:val="center"/>
              <w:rPr>
                <w:sz w:val="23"/>
              </w:rPr>
            </w:pPr>
            <w:r>
              <w:rPr>
                <w:sz w:val="23"/>
              </w:rPr>
              <w:t>16</w:t>
            </w:r>
          </w:p>
        </w:tc>
        <w:tc>
          <w:tcPr>
            <w:tcW w:w="1874" w:type="dxa"/>
          </w:tcPr>
          <w:p w14:paraId="029B0267" w14:textId="77777777" w:rsidR="00145342" w:rsidRDefault="00CD785F">
            <w:pPr>
              <w:pStyle w:val="TableParagraph"/>
              <w:spacing w:before="27"/>
              <w:ind w:left="382" w:right="339" w:hanging="20"/>
              <w:rPr>
                <w:sz w:val="23"/>
              </w:rPr>
            </w:pPr>
            <w:r>
              <w:rPr>
                <w:sz w:val="23"/>
              </w:rPr>
              <w:t>Adequately Controlled</w:t>
            </w:r>
          </w:p>
        </w:tc>
      </w:tr>
      <w:tr w:rsidR="00145342" w14:paraId="723BC440" w14:textId="77777777">
        <w:trPr>
          <w:trHeight w:hRule="exact" w:val="816"/>
        </w:trPr>
        <w:tc>
          <w:tcPr>
            <w:tcW w:w="1702" w:type="dxa"/>
          </w:tcPr>
          <w:p w14:paraId="199CA626" w14:textId="77777777" w:rsidR="00145342" w:rsidRDefault="00CD785F">
            <w:pPr>
              <w:pStyle w:val="TableParagraph"/>
              <w:ind w:left="634" w:right="221" w:hanging="390"/>
              <w:rPr>
                <w:sz w:val="23"/>
              </w:rPr>
            </w:pPr>
            <w:r>
              <w:rPr>
                <w:sz w:val="23"/>
              </w:rPr>
              <w:t>Impact from axe</w:t>
            </w:r>
          </w:p>
        </w:tc>
        <w:tc>
          <w:tcPr>
            <w:tcW w:w="1644" w:type="dxa"/>
          </w:tcPr>
          <w:p w14:paraId="299EB05C" w14:textId="77777777" w:rsidR="00145342" w:rsidRDefault="00CD785F">
            <w:pPr>
              <w:pStyle w:val="TableParagraph"/>
              <w:rPr>
                <w:sz w:val="23"/>
              </w:rPr>
            </w:pPr>
            <w:r>
              <w:rPr>
                <w:sz w:val="23"/>
              </w:rPr>
              <w:t>All</w:t>
            </w:r>
          </w:p>
        </w:tc>
        <w:tc>
          <w:tcPr>
            <w:tcW w:w="7082" w:type="dxa"/>
          </w:tcPr>
          <w:p w14:paraId="47E087DF" w14:textId="77777777" w:rsidR="00145342" w:rsidRDefault="00CD785F">
            <w:pPr>
              <w:pStyle w:val="TableParagraph"/>
              <w:spacing w:before="24"/>
              <w:ind w:left="102" w:right="98" w:hanging="2"/>
              <w:jc w:val="center"/>
            </w:pPr>
            <w:r>
              <w:t xml:space="preserve">Activity supervised at all times by an instructor to ensure that the rules are complied with. </w:t>
            </w:r>
            <w:r>
              <w:rPr>
                <w:spacing w:val="-5"/>
              </w:rPr>
              <w:t xml:space="preserve">Target </w:t>
            </w:r>
            <w:r>
              <w:t xml:space="preserve">bosses checked </w:t>
            </w:r>
            <w:r>
              <w:rPr>
                <w:spacing w:val="-3"/>
              </w:rPr>
              <w:t xml:space="preserve">regularly, </w:t>
            </w:r>
            <w:r>
              <w:t>netting checked to ensure axes stay within the range.</w:t>
            </w:r>
          </w:p>
        </w:tc>
        <w:tc>
          <w:tcPr>
            <w:tcW w:w="1024" w:type="dxa"/>
          </w:tcPr>
          <w:p w14:paraId="0BC956AC" w14:textId="77777777" w:rsidR="00145342" w:rsidRDefault="00CD785F">
            <w:pPr>
              <w:pStyle w:val="TableParagraph"/>
              <w:ind w:left="417"/>
              <w:rPr>
                <w:sz w:val="23"/>
              </w:rPr>
            </w:pPr>
            <w:r>
              <w:rPr>
                <w:sz w:val="23"/>
              </w:rPr>
              <w:t>8</w:t>
            </w:r>
          </w:p>
        </w:tc>
        <w:tc>
          <w:tcPr>
            <w:tcW w:w="1138" w:type="dxa"/>
          </w:tcPr>
          <w:p w14:paraId="460EC419" w14:textId="77777777" w:rsidR="00145342" w:rsidRDefault="00CD785F">
            <w:pPr>
              <w:pStyle w:val="TableParagraph"/>
              <w:ind w:left="475"/>
              <w:rPr>
                <w:sz w:val="23"/>
              </w:rPr>
            </w:pPr>
            <w:r>
              <w:rPr>
                <w:sz w:val="23"/>
              </w:rPr>
              <w:t>2</w:t>
            </w:r>
          </w:p>
        </w:tc>
        <w:tc>
          <w:tcPr>
            <w:tcW w:w="1242" w:type="dxa"/>
          </w:tcPr>
          <w:p w14:paraId="3F85D517" w14:textId="77777777" w:rsidR="00145342" w:rsidRDefault="00CD785F">
            <w:pPr>
              <w:pStyle w:val="TableParagraph"/>
              <w:ind w:left="444" w:right="500"/>
              <w:jc w:val="center"/>
              <w:rPr>
                <w:sz w:val="23"/>
              </w:rPr>
            </w:pPr>
            <w:r>
              <w:rPr>
                <w:sz w:val="23"/>
              </w:rPr>
              <w:t>16</w:t>
            </w:r>
          </w:p>
        </w:tc>
        <w:tc>
          <w:tcPr>
            <w:tcW w:w="1874" w:type="dxa"/>
          </w:tcPr>
          <w:p w14:paraId="0C4C9D50" w14:textId="77777777" w:rsidR="00145342" w:rsidRDefault="00CD785F">
            <w:pPr>
              <w:pStyle w:val="TableParagraph"/>
              <w:ind w:left="382" w:right="339" w:hanging="20"/>
              <w:rPr>
                <w:sz w:val="23"/>
              </w:rPr>
            </w:pPr>
            <w:r>
              <w:rPr>
                <w:sz w:val="23"/>
              </w:rPr>
              <w:t>Adequately Controlled</w:t>
            </w:r>
          </w:p>
        </w:tc>
      </w:tr>
      <w:tr w:rsidR="00145342" w14:paraId="2EC6AE42" w14:textId="77777777">
        <w:trPr>
          <w:trHeight w:hRule="exact" w:val="1574"/>
        </w:trPr>
        <w:tc>
          <w:tcPr>
            <w:tcW w:w="1702" w:type="dxa"/>
          </w:tcPr>
          <w:p w14:paraId="79E4C24F" w14:textId="77777777" w:rsidR="00145342" w:rsidRDefault="00CD785F">
            <w:pPr>
              <w:pStyle w:val="TableParagraph"/>
              <w:ind w:left="38" w:right="94"/>
              <w:jc w:val="center"/>
              <w:rPr>
                <w:sz w:val="23"/>
              </w:rPr>
            </w:pPr>
            <w:r>
              <w:rPr>
                <w:sz w:val="23"/>
              </w:rPr>
              <w:t>Horseplay</w:t>
            </w:r>
          </w:p>
        </w:tc>
        <w:tc>
          <w:tcPr>
            <w:tcW w:w="1644" w:type="dxa"/>
          </w:tcPr>
          <w:p w14:paraId="57FF42AA" w14:textId="77777777" w:rsidR="00145342" w:rsidRDefault="00CD785F">
            <w:pPr>
              <w:pStyle w:val="TableParagraph"/>
              <w:rPr>
                <w:sz w:val="23"/>
              </w:rPr>
            </w:pPr>
            <w:r>
              <w:rPr>
                <w:sz w:val="23"/>
              </w:rPr>
              <w:t>All</w:t>
            </w:r>
          </w:p>
        </w:tc>
        <w:tc>
          <w:tcPr>
            <w:tcW w:w="7082" w:type="dxa"/>
          </w:tcPr>
          <w:p w14:paraId="76AD583C" w14:textId="77777777" w:rsidR="00145342" w:rsidRDefault="00CD785F">
            <w:pPr>
              <w:pStyle w:val="TableParagraph"/>
              <w:spacing w:before="24"/>
              <w:ind w:left="190" w:right="187" w:hanging="1"/>
              <w:jc w:val="center"/>
            </w:pPr>
            <w:r>
              <w:t>Activity supervised at all times by an instructor and participants instructed that they are to ensure that they comply with the operating rules and follow instructions given concerning waiting area, spectator line and shooting line. Groups are limited to 12 participants on the range. If horseplay is carried on after a warning the session will be stopped by the instructor.</w:t>
            </w:r>
          </w:p>
        </w:tc>
        <w:tc>
          <w:tcPr>
            <w:tcW w:w="1024" w:type="dxa"/>
          </w:tcPr>
          <w:p w14:paraId="731EE5E3" w14:textId="77777777" w:rsidR="00145342" w:rsidRDefault="00CD785F">
            <w:pPr>
              <w:pStyle w:val="TableParagraph"/>
              <w:ind w:left="417"/>
              <w:rPr>
                <w:sz w:val="23"/>
              </w:rPr>
            </w:pPr>
            <w:r>
              <w:rPr>
                <w:sz w:val="23"/>
              </w:rPr>
              <w:t>6</w:t>
            </w:r>
          </w:p>
        </w:tc>
        <w:tc>
          <w:tcPr>
            <w:tcW w:w="1138" w:type="dxa"/>
          </w:tcPr>
          <w:p w14:paraId="03662B7B" w14:textId="77777777" w:rsidR="00145342" w:rsidRDefault="00CD785F">
            <w:pPr>
              <w:pStyle w:val="TableParagraph"/>
              <w:ind w:left="475"/>
              <w:rPr>
                <w:sz w:val="23"/>
              </w:rPr>
            </w:pPr>
            <w:r>
              <w:rPr>
                <w:sz w:val="23"/>
              </w:rPr>
              <w:t>2</w:t>
            </w:r>
          </w:p>
        </w:tc>
        <w:tc>
          <w:tcPr>
            <w:tcW w:w="1242" w:type="dxa"/>
          </w:tcPr>
          <w:p w14:paraId="019EC476" w14:textId="77777777" w:rsidR="00145342" w:rsidRDefault="00CD785F">
            <w:pPr>
              <w:pStyle w:val="TableParagraph"/>
              <w:ind w:left="444" w:right="500"/>
              <w:jc w:val="center"/>
              <w:rPr>
                <w:sz w:val="23"/>
              </w:rPr>
            </w:pPr>
            <w:r>
              <w:rPr>
                <w:sz w:val="23"/>
              </w:rPr>
              <w:t>12</w:t>
            </w:r>
          </w:p>
        </w:tc>
        <w:tc>
          <w:tcPr>
            <w:tcW w:w="1874" w:type="dxa"/>
          </w:tcPr>
          <w:p w14:paraId="42E38DE0" w14:textId="77777777" w:rsidR="00145342" w:rsidRDefault="00CD785F">
            <w:pPr>
              <w:pStyle w:val="TableParagraph"/>
              <w:ind w:left="382" w:right="339" w:hanging="20"/>
              <w:rPr>
                <w:sz w:val="23"/>
              </w:rPr>
            </w:pPr>
            <w:r>
              <w:rPr>
                <w:sz w:val="23"/>
              </w:rPr>
              <w:t>Adequately Controlled</w:t>
            </w:r>
          </w:p>
        </w:tc>
      </w:tr>
      <w:tr w:rsidR="00145342" w14:paraId="4585FF66" w14:textId="77777777">
        <w:trPr>
          <w:trHeight w:hRule="exact" w:val="588"/>
        </w:trPr>
        <w:tc>
          <w:tcPr>
            <w:tcW w:w="1702" w:type="dxa"/>
          </w:tcPr>
          <w:p w14:paraId="1717DDCA" w14:textId="77777777" w:rsidR="00145342" w:rsidRDefault="00CD785F">
            <w:pPr>
              <w:pStyle w:val="TableParagraph"/>
              <w:spacing w:before="27"/>
              <w:ind w:left="634" w:right="145" w:hanging="468"/>
              <w:rPr>
                <w:sz w:val="23"/>
              </w:rPr>
            </w:pPr>
            <w:proofErr w:type="spellStart"/>
            <w:r>
              <w:rPr>
                <w:sz w:val="23"/>
              </w:rPr>
              <w:t>Unauthorised</w:t>
            </w:r>
            <w:proofErr w:type="spellEnd"/>
            <w:r>
              <w:rPr>
                <w:sz w:val="23"/>
              </w:rPr>
              <w:t xml:space="preserve"> use</w:t>
            </w:r>
          </w:p>
        </w:tc>
        <w:tc>
          <w:tcPr>
            <w:tcW w:w="1644" w:type="dxa"/>
          </w:tcPr>
          <w:p w14:paraId="09A450A0" w14:textId="77777777" w:rsidR="00145342" w:rsidRDefault="00CD785F">
            <w:pPr>
              <w:pStyle w:val="TableParagraph"/>
              <w:spacing w:before="27"/>
              <w:rPr>
                <w:sz w:val="23"/>
              </w:rPr>
            </w:pPr>
            <w:r>
              <w:rPr>
                <w:sz w:val="23"/>
              </w:rPr>
              <w:t>All</w:t>
            </w:r>
          </w:p>
        </w:tc>
        <w:tc>
          <w:tcPr>
            <w:tcW w:w="7082" w:type="dxa"/>
          </w:tcPr>
          <w:p w14:paraId="7FB5AD1D" w14:textId="77777777" w:rsidR="00145342" w:rsidRDefault="00CD785F">
            <w:pPr>
              <w:pStyle w:val="TableParagraph"/>
              <w:spacing w:before="26"/>
              <w:ind w:left="1945" w:right="76" w:hanging="1846"/>
            </w:pPr>
            <w:r>
              <w:t>Range is always supervised when in use, all equipment are locked in a store when range unsupervised.</w:t>
            </w:r>
          </w:p>
        </w:tc>
        <w:tc>
          <w:tcPr>
            <w:tcW w:w="1024" w:type="dxa"/>
          </w:tcPr>
          <w:p w14:paraId="77BF2B11" w14:textId="77777777" w:rsidR="00145342" w:rsidRDefault="00CD785F">
            <w:pPr>
              <w:pStyle w:val="TableParagraph"/>
              <w:spacing w:before="27"/>
              <w:ind w:left="417"/>
              <w:rPr>
                <w:sz w:val="23"/>
              </w:rPr>
            </w:pPr>
            <w:r>
              <w:rPr>
                <w:sz w:val="23"/>
              </w:rPr>
              <w:t>8</w:t>
            </w:r>
          </w:p>
        </w:tc>
        <w:tc>
          <w:tcPr>
            <w:tcW w:w="1138" w:type="dxa"/>
          </w:tcPr>
          <w:p w14:paraId="7BE41CFD" w14:textId="77777777" w:rsidR="00145342" w:rsidRDefault="00CD785F">
            <w:pPr>
              <w:pStyle w:val="TableParagraph"/>
              <w:spacing w:before="27"/>
              <w:ind w:left="475"/>
              <w:rPr>
                <w:sz w:val="23"/>
              </w:rPr>
            </w:pPr>
            <w:r>
              <w:rPr>
                <w:sz w:val="23"/>
              </w:rPr>
              <w:t>1</w:t>
            </w:r>
          </w:p>
        </w:tc>
        <w:tc>
          <w:tcPr>
            <w:tcW w:w="1242" w:type="dxa"/>
          </w:tcPr>
          <w:p w14:paraId="793912D0" w14:textId="77777777" w:rsidR="00145342" w:rsidRDefault="00CD785F">
            <w:pPr>
              <w:pStyle w:val="TableParagraph"/>
              <w:spacing w:before="27"/>
              <w:ind w:left="0" w:right="56"/>
              <w:jc w:val="center"/>
              <w:rPr>
                <w:sz w:val="23"/>
              </w:rPr>
            </w:pPr>
            <w:r>
              <w:rPr>
                <w:sz w:val="23"/>
              </w:rPr>
              <w:t>8</w:t>
            </w:r>
          </w:p>
        </w:tc>
        <w:tc>
          <w:tcPr>
            <w:tcW w:w="1874" w:type="dxa"/>
          </w:tcPr>
          <w:p w14:paraId="1D93ADFA" w14:textId="77777777" w:rsidR="00145342" w:rsidRDefault="00CD785F">
            <w:pPr>
              <w:pStyle w:val="TableParagraph"/>
              <w:spacing w:before="27"/>
              <w:ind w:left="382" w:right="339" w:hanging="20"/>
              <w:rPr>
                <w:sz w:val="23"/>
              </w:rPr>
            </w:pPr>
            <w:r>
              <w:rPr>
                <w:sz w:val="23"/>
              </w:rPr>
              <w:t>Adequately Controlled</w:t>
            </w:r>
          </w:p>
        </w:tc>
      </w:tr>
      <w:tr w:rsidR="00145342" w14:paraId="3FE517C2" w14:textId="77777777">
        <w:trPr>
          <w:trHeight w:hRule="exact" w:val="586"/>
        </w:trPr>
        <w:tc>
          <w:tcPr>
            <w:tcW w:w="1702" w:type="dxa"/>
          </w:tcPr>
          <w:p w14:paraId="40A3D302" w14:textId="77777777" w:rsidR="00145342" w:rsidRDefault="00CD785F">
            <w:pPr>
              <w:pStyle w:val="TableParagraph"/>
              <w:ind w:left="506" w:right="278" w:hanging="204"/>
              <w:rPr>
                <w:sz w:val="23"/>
              </w:rPr>
            </w:pPr>
            <w:r>
              <w:rPr>
                <w:sz w:val="23"/>
              </w:rPr>
              <w:t>Equipment failure</w:t>
            </w:r>
          </w:p>
        </w:tc>
        <w:tc>
          <w:tcPr>
            <w:tcW w:w="1644" w:type="dxa"/>
          </w:tcPr>
          <w:p w14:paraId="67E2BD3B" w14:textId="77777777" w:rsidR="00145342" w:rsidRDefault="00CD785F">
            <w:pPr>
              <w:pStyle w:val="TableParagraph"/>
              <w:rPr>
                <w:sz w:val="23"/>
              </w:rPr>
            </w:pPr>
            <w:r>
              <w:rPr>
                <w:sz w:val="23"/>
              </w:rPr>
              <w:t>All</w:t>
            </w:r>
          </w:p>
        </w:tc>
        <w:tc>
          <w:tcPr>
            <w:tcW w:w="7082" w:type="dxa"/>
          </w:tcPr>
          <w:p w14:paraId="0082618B" w14:textId="77777777" w:rsidR="00145342" w:rsidRDefault="00CD785F">
            <w:pPr>
              <w:pStyle w:val="TableParagraph"/>
              <w:ind w:left="928" w:right="76" w:hanging="506"/>
              <w:rPr>
                <w:sz w:val="23"/>
              </w:rPr>
            </w:pPr>
            <w:r>
              <w:rPr>
                <w:sz w:val="23"/>
              </w:rPr>
              <w:t>Equipment checked before and during use. Any problems are rectified or faulty equipment removed from service.</w:t>
            </w:r>
          </w:p>
        </w:tc>
        <w:tc>
          <w:tcPr>
            <w:tcW w:w="1024" w:type="dxa"/>
          </w:tcPr>
          <w:p w14:paraId="24E4D48F" w14:textId="77777777" w:rsidR="00145342" w:rsidRDefault="00CD785F">
            <w:pPr>
              <w:pStyle w:val="TableParagraph"/>
              <w:ind w:left="417"/>
              <w:rPr>
                <w:sz w:val="23"/>
              </w:rPr>
            </w:pPr>
            <w:r>
              <w:rPr>
                <w:sz w:val="23"/>
              </w:rPr>
              <w:t>3</w:t>
            </w:r>
          </w:p>
        </w:tc>
        <w:tc>
          <w:tcPr>
            <w:tcW w:w="1138" w:type="dxa"/>
          </w:tcPr>
          <w:p w14:paraId="79BB3B3A" w14:textId="77777777" w:rsidR="00145342" w:rsidRDefault="00CD785F">
            <w:pPr>
              <w:pStyle w:val="TableParagraph"/>
              <w:ind w:left="475"/>
              <w:rPr>
                <w:sz w:val="23"/>
              </w:rPr>
            </w:pPr>
            <w:r>
              <w:rPr>
                <w:sz w:val="23"/>
              </w:rPr>
              <w:t>4</w:t>
            </w:r>
          </w:p>
        </w:tc>
        <w:tc>
          <w:tcPr>
            <w:tcW w:w="1242" w:type="dxa"/>
          </w:tcPr>
          <w:p w14:paraId="1EDC1E24" w14:textId="77777777" w:rsidR="00145342" w:rsidRDefault="00CD785F">
            <w:pPr>
              <w:pStyle w:val="TableParagraph"/>
              <w:ind w:left="444" w:right="500"/>
              <w:jc w:val="center"/>
              <w:rPr>
                <w:sz w:val="23"/>
              </w:rPr>
            </w:pPr>
            <w:r>
              <w:rPr>
                <w:sz w:val="23"/>
              </w:rPr>
              <w:t>12</w:t>
            </w:r>
          </w:p>
        </w:tc>
        <w:tc>
          <w:tcPr>
            <w:tcW w:w="1874" w:type="dxa"/>
          </w:tcPr>
          <w:p w14:paraId="7D7D02E5" w14:textId="77777777" w:rsidR="00145342" w:rsidRDefault="00CD785F">
            <w:pPr>
              <w:pStyle w:val="TableParagraph"/>
              <w:ind w:left="382" w:right="339" w:hanging="20"/>
              <w:rPr>
                <w:sz w:val="23"/>
              </w:rPr>
            </w:pPr>
            <w:r>
              <w:rPr>
                <w:sz w:val="23"/>
              </w:rPr>
              <w:t>Adequately Controlled</w:t>
            </w:r>
          </w:p>
        </w:tc>
      </w:tr>
      <w:tr w:rsidR="00145342" w14:paraId="43B14396" w14:textId="77777777">
        <w:trPr>
          <w:trHeight w:hRule="exact" w:val="588"/>
        </w:trPr>
        <w:tc>
          <w:tcPr>
            <w:tcW w:w="1702" w:type="dxa"/>
          </w:tcPr>
          <w:p w14:paraId="52CD3E06" w14:textId="77777777" w:rsidR="00145342" w:rsidRDefault="00CD785F">
            <w:pPr>
              <w:pStyle w:val="TableParagraph"/>
              <w:spacing w:before="27"/>
              <w:ind w:left="38" w:right="100"/>
              <w:jc w:val="center"/>
              <w:rPr>
                <w:sz w:val="23"/>
              </w:rPr>
            </w:pPr>
            <w:r>
              <w:rPr>
                <w:sz w:val="23"/>
              </w:rPr>
              <w:t>Slips and Trips</w:t>
            </w:r>
          </w:p>
        </w:tc>
        <w:tc>
          <w:tcPr>
            <w:tcW w:w="1644" w:type="dxa"/>
          </w:tcPr>
          <w:p w14:paraId="26D15023" w14:textId="77777777" w:rsidR="00145342" w:rsidRDefault="00CD785F">
            <w:pPr>
              <w:pStyle w:val="TableParagraph"/>
              <w:spacing w:before="27"/>
              <w:rPr>
                <w:sz w:val="23"/>
              </w:rPr>
            </w:pPr>
            <w:r>
              <w:rPr>
                <w:sz w:val="23"/>
              </w:rPr>
              <w:t>All</w:t>
            </w:r>
          </w:p>
        </w:tc>
        <w:tc>
          <w:tcPr>
            <w:tcW w:w="7082" w:type="dxa"/>
          </w:tcPr>
          <w:p w14:paraId="46FC0E07" w14:textId="77777777" w:rsidR="00145342" w:rsidRDefault="00CD785F">
            <w:pPr>
              <w:pStyle w:val="TableParagraph"/>
              <w:spacing w:before="27"/>
              <w:ind w:left="3215" w:right="76" w:hanging="2964"/>
              <w:rPr>
                <w:sz w:val="23"/>
              </w:rPr>
            </w:pPr>
            <w:r>
              <w:rPr>
                <w:sz w:val="23"/>
              </w:rPr>
              <w:t>Ranged checked before use. Participants encouraged to walk on range</w:t>
            </w:r>
          </w:p>
        </w:tc>
        <w:tc>
          <w:tcPr>
            <w:tcW w:w="1024" w:type="dxa"/>
          </w:tcPr>
          <w:p w14:paraId="4EB30F0A" w14:textId="77777777" w:rsidR="00145342" w:rsidRDefault="00CD785F">
            <w:pPr>
              <w:pStyle w:val="TableParagraph"/>
              <w:spacing w:before="27"/>
              <w:ind w:left="417"/>
              <w:rPr>
                <w:sz w:val="23"/>
              </w:rPr>
            </w:pPr>
            <w:r>
              <w:rPr>
                <w:sz w:val="23"/>
              </w:rPr>
              <w:t>6</w:t>
            </w:r>
          </w:p>
        </w:tc>
        <w:tc>
          <w:tcPr>
            <w:tcW w:w="1138" w:type="dxa"/>
          </w:tcPr>
          <w:p w14:paraId="4654CD12" w14:textId="77777777" w:rsidR="00145342" w:rsidRDefault="00CD785F">
            <w:pPr>
              <w:pStyle w:val="TableParagraph"/>
              <w:spacing w:before="27"/>
              <w:ind w:left="475"/>
              <w:rPr>
                <w:sz w:val="23"/>
              </w:rPr>
            </w:pPr>
            <w:r>
              <w:rPr>
                <w:sz w:val="23"/>
              </w:rPr>
              <w:t>3</w:t>
            </w:r>
          </w:p>
        </w:tc>
        <w:tc>
          <w:tcPr>
            <w:tcW w:w="1242" w:type="dxa"/>
          </w:tcPr>
          <w:p w14:paraId="3E4C0E98" w14:textId="77777777" w:rsidR="00145342" w:rsidRDefault="00CD785F">
            <w:pPr>
              <w:pStyle w:val="TableParagraph"/>
              <w:spacing w:before="27"/>
              <w:ind w:left="444" w:right="500"/>
              <w:jc w:val="center"/>
              <w:rPr>
                <w:sz w:val="23"/>
              </w:rPr>
            </w:pPr>
            <w:r>
              <w:rPr>
                <w:sz w:val="23"/>
              </w:rPr>
              <w:t>18</w:t>
            </w:r>
          </w:p>
        </w:tc>
        <w:tc>
          <w:tcPr>
            <w:tcW w:w="1874" w:type="dxa"/>
          </w:tcPr>
          <w:p w14:paraId="06D8BC02" w14:textId="77777777" w:rsidR="00145342" w:rsidRDefault="00CD785F">
            <w:pPr>
              <w:pStyle w:val="TableParagraph"/>
              <w:spacing w:before="27"/>
              <w:ind w:left="382" w:right="339" w:hanging="20"/>
              <w:rPr>
                <w:sz w:val="23"/>
              </w:rPr>
            </w:pPr>
            <w:r>
              <w:rPr>
                <w:sz w:val="23"/>
              </w:rPr>
              <w:t>Adequately Controlled</w:t>
            </w:r>
          </w:p>
        </w:tc>
      </w:tr>
    </w:tbl>
    <w:p w14:paraId="027AA770" w14:textId="77777777" w:rsidR="00145342" w:rsidRDefault="00145342">
      <w:pPr>
        <w:pStyle w:val="BodyText"/>
        <w:rPr>
          <w:b/>
          <w:sz w:val="20"/>
        </w:rPr>
      </w:pPr>
    </w:p>
    <w:p w14:paraId="36763447" w14:textId="77777777" w:rsidR="00145342" w:rsidRDefault="00145342">
      <w:pPr>
        <w:pStyle w:val="BodyText"/>
        <w:rPr>
          <w:b/>
          <w:sz w:val="20"/>
        </w:rPr>
      </w:pPr>
    </w:p>
    <w:p w14:paraId="6FC0514C" w14:textId="77777777" w:rsidR="00145342" w:rsidRDefault="00145342">
      <w:pPr>
        <w:pStyle w:val="BodyText"/>
        <w:spacing w:before="9"/>
        <w:rPr>
          <w:b/>
          <w:sz w:val="11"/>
        </w:rPr>
      </w:pPr>
    </w:p>
    <w:tbl>
      <w:tblPr>
        <w:tblW w:w="0" w:type="auto"/>
        <w:tblInd w:w="112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0" w:type="dxa"/>
          <w:right w:w="0" w:type="dxa"/>
        </w:tblCellMar>
        <w:tblLook w:val="01E0" w:firstRow="1" w:lastRow="1" w:firstColumn="1" w:lastColumn="1" w:noHBand="0" w:noVBand="0"/>
      </w:tblPr>
      <w:tblGrid>
        <w:gridCol w:w="1986"/>
        <w:gridCol w:w="1986"/>
        <w:gridCol w:w="1986"/>
        <w:gridCol w:w="1988"/>
        <w:gridCol w:w="1986"/>
        <w:gridCol w:w="1986"/>
        <w:gridCol w:w="1994"/>
      </w:tblGrid>
      <w:tr w:rsidR="00145342" w14:paraId="57804AED" w14:textId="77777777">
        <w:trPr>
          <w:trHeight w:hRule="exact" w:val="334"/>
        </w:trPr>
        <w:tc>
          <w:tcPr>
            <w:tcW w:w="1986" w:type="dxa"/>
          </w:tcPr>
          <w:p w14:paraId="3FFBC8B8" w14:textId="77777777" w:rsidR="00145342" w:rsidRDefault="00CD785F">
            <w:pPr>
              <w:pStyle w:val="TableParagraph"/>
              <w:spacing w:before="35"/>
              <w:rPr>
                <w:sz w:val="23"/>
              </w:rPr>
            </w:pPr>
            <w:r>
              <w:rPr>
                <w:sz w:val="23"/>
              </w:rPr>
              <w:t>Rating</w:t>
            </w:r>
          </w:p>
        </w:tc>
        <w:tc>
          <w:tcPr>
            <w:tcW w:w="1986" w:type="dxa"/>
          </w:tcPr>
          <w:p w14:paraId="39501B47" w14:textId="77777777" w:rsidR="00145342" w:rsidRDefault="00CD785F">
            <w:pPr>
              <w:pStyle w:val="TableParagraph"/>
              <w:spacing w:before="27"/>
              <w:ind w:left="52" w:right="112"/>
              <w:jc w:val="center"/>
              <w:rPr>
                <w:sz w:val="23"/>
              </w:rPr>
            </w:pPr>
            <w:r>
              <w:rPr>
                <w:sz w:val="23"/>
              </w:rPr>
              <w:t>81-100</w:t>
            </w:r>
          </w:p>
        </w:tc>
        <w:tc>
          <w:tcPr>
            <w:tcW w:w="1986" w:type="dxa"/>
          </w:tcPr>
          <w:p w14:paraId="513343DD" w14:textId="77777777" w:rsidR="00145342" w:rsidRDefault="00CD785F">
            <w:pPr>
              <w:pStyle w:val="TableParagraph"/>
              <w:spacing w:before="27"/>
              <w:ind w:left="52" w:right="108"/>
              <w:jc w:val="center"/>
              <w:rPr>
                <w:sz w:val="23"/>
              </w:rPr>
            </w:pPr>
            <w:r>
              <w:rPr>
                <w:sz w:val="23"/>
              </w:rPr>
              <w:t>61-80</w:t>
            </w:r>
          </w:p>
        </w:tc>
        <w:tc>
          <w:tcPr>
            <w:tcW w:w="1988" w:type="dxa"/>
          </w:tcPr>
          <w:p w14:paraId="36BF63A8" w14:textId="77777777" w:rsidR="00145342" w:rsidRDefault="00CD785F">
            <w:pPr>
              <w:pStyle w:val="TableParagraph"/>
              <w:spacing w:before="27"/>
              <w:ind w:left="649" w:right="707"/>
              <w:jc w:val="center"/>
              <w:rPr>
                <w:sz w:val="23"/>
              </w:rPr>
            </w:pPr>
            <w:r>
              <w:rPr>
                <w:sz w:val="23"/>
              </w:rPr>
              <w:t>41-60</w:t>
            </w:r>
          </w:p>
        </w:tc>
        <w:tc>
          <w:tcPr>
            <w:tcW w:w="1986" w:type="dxa"/>
          </w:tcPr>
          <w:p w14:paraId="675EECDC" w14:textId="77777777" w:rsidR="00145342" w:rsidRDefault="00CD785F">
            <w:pPr>
              <w:pStyle w:val="TableParagraph"/>
              <w:spacing w:before="27"/>
              <w:ind w:left="52" w:right="112"/>
              <w:jc w:val="center"/>
              <w:rPr>
                <w:sz w:val="23"/>
              </w:rPr>
            </w:pPr>
            <w:r>
              <w:rPr>
                <w:sz w:val="23"/>
              </w:rPr>
              <w:t>21-40</w:t>
            </w:r>
          </w:p>
        </w:tc>
        <w:tc>
          <w:tcPr>
            <w:tcW w:w="1986" w:type="dxa"/>
          </w:tcPr>
          <w:p w14:paraId="3FB1A30A" w14:textId="77777777" w:rsidR="00145342" w:rsidRDefault="00CD785F">
            <w:pPr>
              <w:pStyle w:val="TableParagraph"/>
              <w:spacing w:before="27"/>
              <w:ind w:left="52" w:right="110"/>
              <w:jc w:val="center"/>
              <w:rPr>
                <w:sz w:val="23"/>
              </w:rPr>
            </w:pPr>
            <w:r>
              <w:rPr>
                <w:sz w:val="23"/>
              </w:rPr>
              <w:t>11-20</w:t>
            </w:r>
          </w:p>
        </w:tc>
        <w:tc>
          <w:tcPr>
            <w:tcW w:w="1994" w:type="dxa"/>
          </w:tcPr>
          <w:p w14:paraId="1CC89EC9" w14:textId="77777777" w:rsidR="00145342" w:rsidRDefault="00CD785F">
            <w:pPr>
              <w:pStyle w:val="TableParagraph"/>
              <w:spacing w:before="27"/>
              <w:ind w:left="384" w:right="440"/>
              <w:jc w:val="center"/>
              <w:rPr>
                <w:sz w:val="23"/>
              </w:rPr>
            </w:pPr>
            <w:r>
              <w:rPr>
                <w:sz w:val="23"/>
              </w:rPr>
              <w:t>0-10</w:t>
            </w:r>
          </w:p>
        </w:tc>
      </w:tr>
      <w:tr w:rsidR="00145342" w14:paraId="5C2B8977" w14:textId="77777777">
        <w:trPr>
          <w:trHeight w:hRule="exact" w:val="586"/>
        </w:trPr>
        <w:tc>
          <w:tcPr>
            <w:tcW w:w="1986" w:type="dxa"/>
          </w:tcPr>
          <w:p w14:paraId="6FC751FE" w14:textId="77777777" w:rsidR="00145342" w:rsidRDefault="00CD785F">
            <w:pPr>
              <w:pStyle w:val="TableParagraph"/>
              <w:ind w:left="643"/>
              <w:rPr>
                <w:sz w:val="23"/>
              </w:rPr>
            </w:pPr>
            <w:r>
              <w:rPr>
                <w:sz w:val="23"/>
              </w:rPr>
              <w:t>Action</w:t>
            </w:r>
          </w:p>
        </w:tc>
        <w:tc>
          <w:tcPr>
            <w:tcW w:w="1986" w:type="dxa"/>
          </w:tcPr>
          <w:p w14:paraId="4CA16CB1" w14:textId="77777777" w:rsidR="00145342" w:rsidRDefault="00CD785F">
            <w:pPr>
              <w:pStyle w:val="TableParagraph"/>
              <w:ind w:left="52" w:right="114"/>
              <w:jc w:val="center"/>
              <w:rPr>
                <w:sz w:val="23"/>
              </w:rPr>
            </w:pPr>
            <w:r>
              <w:rPr>
                <w:sz w:val="23"/>
              </w:rPr>
              <w:t>Immediate Action</w:t>
            </w:r>
          </w:p>
        </w:tc>
        <w:tc>
          <w:tcPr>
            <w:tcW w:w="1986" w:type="dxa"/>
          </w:tcPr>
          <w:p w14:paraId="67D3A009" w14:textId="77777777" w:rsidR="00145342" w:rsidRDefault="00CD785F">
            <w:pPr>
              <w:pStyle w:val="TableParagraph"/>
              <w:ind w:left="692" w:right="229" w:hanging="440"/>
              <w:rPr>
                <w:sz w:val="23"/>
              </w:rPr>
            </w:pPr>
            <w:r>
              <w:rPr>
                <w:sz w:val="23"/>
              </w:rPr>
              <w:t>Action within 1 week</w:t>
            </w:r>
          </w:p>
        </w:tc>
        <w:tc>
          <w:tcPr>
            <w:tcW w:w="1988" w:type="dxa"/>
          </w:tcPr>
          <w:p w14:paraId="3CAF5C07" w14:textId="77777777" w:rsidR="00145342" w:rsidRDefault="00CD785F">
            <w:pPr>
              <w:pStyle w:val="TableParagraph"/>
              <w:ind w:left="464" w:right="198" w:hanging="244"/>
              <w:rPr>
                <w:sz w:val="23"/>
              </w:rPr>
            </w:pPr>
            <w:r>
              <w:rPr>
                <w:sz w:val="23"/>
              </w:rPr>
              <w:t>Not adequately controlled</w:t>
            </w:r>
          </w:p>
        </w:tc>
        <w:tc>
          <w:tcPr>
            <w:tcW w:w="1986" w:type="dxa"/>
          </w:tcPr>
          <w:p w14:paraId="2E6A3B75" w14:textId="77777777" w:rsidR="00145342" w:rsidRDefault="00CD785F">
            <w:pPr>
              <w:pStyle w:val="TableParagraph"/>
              <w:ind w:left="316" w:right="356" w:firstLine="306"/>
              <w:rPr>
                <w:sz w:val="23"/>
              </w:rPr>
            </w:pPr>
            <w:r>
              <w:rPr>
                <w:sz w:val="23"/>
              </w:rPr>
              <w:t>Further Investigation</w:t>
            </w:r>
          </w:p>
        </w:tc>
        <w:tc>
          <w:tcPr>
            <w:tcW w:w="1986" w:type="dxa"/>
          </w:tcPr>
          <w:p w14:paraId="3C77B2D9" w14:textId="77777777" w:rsidR="00145342" w:rsidRDefault="00CD785F">
            <w:pPr>
              <w:pStyle w:val="TableParagraph"/>
              <w:ind w:left="439" w:right="394" w:hanging="20"/>
              <w:rPr>
                <w:sz w:val="23"/>
              </w:rPr>
            </w:pPr>
            <w:r>
              <w:rPr>
                <w:sz w:val="23"/>
              </w:rPr>
              <w:t>Adequately Controlled</w:t>
            </w:r>
          </w:p>
        </w:tc>
        <w:tc>
          <w:tcPr>
            <w:tcW w:w="1994" w:type="dxa"/>
          </w:tcPr>
          <w:p w14:paraId="57150346" w14:textId="77777777" w:rsidR="00145342" w:rsidRDefault="00CD785F">
            <w:pPr>
              <w:pStyle w:val="TableParagraph"/>
              <w:ind w:left="384" w:right="442"/>
              <w:jc w:val="center"/>
              <w:rPr>
                <w:sz w:val="23"/>
              </w:rPr>
            </w:pPr>
            <w:r>
              <w:rPr>
                <w:sz w:val="23"/>
              </w:rPr>
              <w:t>Trivial Risk</w:t>
            </w:r>
          </w:p>
        </w:tc>
      </w:tr>
    </w:tbl>
    <w:p w14:paraId="0D458FCC" w14:textId="77777777" w:rsidR="00CD785F" w:rsidRDefault="00CD785F"/>
    <w:sectPr w:rsidR="00CD785F">
      <w:type w:val="continuous"/>
      <w:pgSz w:w="16840" w:h="11900" w:orient="landscape"/>
      <w:pgMar w:top="780" w:right="56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42"/>
    <w:rsid w:val="00145342"/>
    <w:rsid w:val="00587382"/>
    <w:rsid w:val="0065642F"/>
    <w:rsid w:val="00CD7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048D"/>
  <w15:docId w15:val="{21597AA2-B202-456C-BFE3-D0B180E9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6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Hazard</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dc:title>
  <dc:creator>Thriftwood Main</dc:creator>
  <cp:lastModifiedBy>Chris</cp:lastModifiedBy>
  <cp:revision>2</cp:revision>
  <dcterms:created xsi:type="dcterms:W3CDTF">2018-04-05T19:36:00Z</dcterms:created>
  <dcterms:modified xsi:type="dcterms:W3CDTF">2018-04-05T19:36:00Z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Writer</vt:lpwstr>
  </property>
  <property fmtid="{D5CDD505-2E9C-101B-9397-08002B2CF9AE}" pid="4" name="LastSaved">
    <vt:filetime>2016-11-23T00:00:00Z</vt:filetime>
  </property>
</Properties>
</file>