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8101" w14:textId="77777777" w:rsidR="009C0038" w:rsidRDefault="009C00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1"/>
        <w:tblW w:w="15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3828"/>
        <w:gridCol w:w="1559"/>
        <w:gridCol w:w="3260"/>
        <w:gridCol w:w="2126"/>
        <w:gridCol w:w="2954"/>
      </w:tblGrid>
      <w:tr w:rsidR="009C0038" w14:paraId="2F8660C8" w14:textId="77777777">
        <w:trPr>
          <w:trHeight w:val="701"/>
        </w:trPr>
        <w:tc>
          <w:tcPr>
            <w:tcW w:w="1695" w:type="dxa"/>
            <w:shd w:val="clear" w:color="auto" w:fill="D9D9D9"/>
          </w:tcPr>
          <w:p w14:paraId="6207DC74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activity/ event/ location</w:t>
            </w:r>
          </w:p>
        </w:tc>
        <w:tc>
          <w:tcPr>
            <w:tcW w:w="3828" w:type="dxa"/>
            <w:shd w:val="clear" w:color="auto" w:fill="FFFFFF"/>
          </w:tcPr>
          <w:p w14:paraId="62A126DB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t>Caving Simulator</w:t>
            </w:r>
            <w:bookmarkStart w:id="0" w:name="bookmark=id.gjdgxs" w:colFirst="0" w:colLast="0"/>
            <w:bookmarkEnd w:id="0"/>
          </w:p>
        </w:tc>
        <w:tc>
          <w:tcPr>
            <w:tcW w:w="1559" w:type="dxa"/>
            <w:shd w:val="clear" w:color="auto" w:fill="D9D9D9"/>
          </w:tcPr>
          <w:p w14:paraId="5B5C7BCB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 risk assessment</w:t>
            </w:r>
          </w:p>
        </w:tc>
        <w:tc>
          <w:tcPr>
            <w:tcW w:w="3260" w:type="dxa"/>
            <w:shd w:val="clear" w:color="auto" w:fill="FFFFFF"/>
          </w:tcPr>
          <w:p w14:paraId="06060B98" w14:textId="5635DE0E" w:rsidR="009C0038" w:rsidRDefault="005C5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FA65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Mar</w:t>
            </w:r>
            <w:r w:rsidR="00FA65A3">
              <w:rPr>
                <w:color w:val="000000"/>
                <w:sz w:val="20"/>
                <w:szCs w:val="20"/>
              </w:rPr>
              <w:t xml:space="preserve"> 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D9D9D9"/>
          </w:tcPr>
          <w:p w14:paraId="30F76876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who undertook this risk assessment</w:t>
            </w:r>
          </w:p>
        </w:tc>
        <w:tc>
          <w:tcPr>
            <w:tcW w:w="2954" w:type="dxa"/>
            <w:shd w:val="clear" w:color="auto" w:fill="FFFFFF"/>
          </w:tcPr>
          <w:p w14:paraId="1E6F5115" w14:textId="7A2D4B7A" w:rsidR="009C0038" w:rsidRDefault="00FA6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 Lonsdale</w:t>
            </w:r>
          </w:p>
        </w:tc>
      </w:tr>
    </w:tbl>
    <w:p w14:paraId="513B9D71" w14:textId="77777777" w:rsidR="009C0038" w:rsidRDefault="009C0038">
      <w:pPr>
        <w:pStyle w:val="Heading3"/>
        <w:spacing w:after="0" w:line="240" w:lineRule="auto"/>
        <w:rPr>
          <w:sz w:val="16"/>
          <w:szCs w:val="16"/>
        </w:rPr>
      </w:pPr>
    </w:p>
    <w:tbl>
      <w:tblPr>
        <w:tblStyle w:val="a2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556"/>
        <w:gridCol w:w="6673"/>
        <w:gridCol w:w="2789"/>
        <w:gridCol w:w="1593"/>
      </w:tblGrid>
      <w:tr w:rsidR="009C0038" w14:paraId="22363370" w14:textId="77777777">
        <w:trPr>
          <w:trHeight w:val="692"/>
        </w:trPr>
        <w:tc>
          <w:tcPr>
            <w:tcW w:w="2840" w:type="dxa"/>
            <w:shd w:val="clear" w:color="auto" w:fill="D9D9D9"/>
          </w:tcPr>
          <w:p w14:paraId="7713C825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Hazard Identified? /</w:t>
            </w:r>
          </w:p>
          <w:p w14:paraId="4CF23A50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Risks from it?</w:t>
            </w:r>
          </w:p>
        </w:tc>
        <w:tc>
          <w:tcPr>
            <w:tcW w:w="1556" w:type="dxa"/>
            <w:shd w:val="clear" w:color="auto" w:fill="D9D9D9"/>
          </w:tcPr>
          <w:p w14:paraId="03B3E71B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27B5BAB2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How are the risks already controlled?</w:t>
            </w:r>
          </w:p>
          <w:p w14:paraId="01C807E0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What extra controls are needed?</w:t>
            </w:r>
          </w:p>
        </w:tc>
        <w:tc>
          <w:tcPr>
            <w:tcW w:w="4382" w:type="dxa"/>
            <w:gridSpan w:val="2"/>
            <w:shd w:val="clear" w:color="auto" w:fill="D9D9D9"/>
          </w:tcPr>
          <w:p w14:paraId="71E2BB3E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What has changed that needs to be thought about and controlled?</w:t>
            </w:r>
          </w:p>
        </w:tc>
      </w:tr>
      <w:tr w:rsidR="009C0038" w14:paraId="38A5707F" w14:textId="77777777">
        <w:trPr>
          <w:trHeight w:val="769"/>
        </w:trPr>
        <w:tc>
          <w:tcPr>
            <w:tcW w:w="2840" w:type="dxa"/>
          </w:tcPr>
          <w:p w14:paraId="1460081D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Hazard</w:t>
            </w:r>
            <w:r>
              <w:rPr>
                <w:i/>
                <w:color w:val="000000"/>
                <w:sz w:val="16"/>
                <w:szCs w:val="16"/>
              </w:rPr>
              <w:t xml:space="preserve"> – something that may cause harm or damage.</w:t>
            </w:r>
          </w:p>
          <w:p w14:paraId="4323EB65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Risk</w:t>
            </w:r>
            <w:r>
              <w:rPr>
                <w:i/>
                <w:color w:val="000000"/>
                <w:sz w:val="16"/>
                <w:szCs w:val="16"/>
              </w:rPr>
              <w:t xml:space="preserve"> – the chance of it happening.</w:t>
            </w:r>
          </w:p>
        </w:tc>
        <w:tc>
          <w:tcPr>
            <w:tcW w:w="1556" w:type="dxa"/>
          </w:tcPr>
          <w:p w14:paraId="540A57A2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Young people,</w:t>
            </w:r>
          </w:p>
          <w:p w14:paraId="2BD0C8CE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Leaders, </w:t>
            </w:r>
          </w:p>
          <w:p w14:paraId="03B45058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Visitors?</w:t>
            </w:r>
          </w:p>
        </w:tc>
        <w:tc>
          <w:tcPr>
            <w:tcW w:w="6673" w:type="dxa"/>
          </w:tcPr>
          <w:p w14:paraId="377AFAB7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Controls </w:t>
            </w:r>
            <w:r>
              <w:rPr>
                <w:i/>
                <w:color w:val="000000"/>
                <w:sz w:val="16"/>
                <w:szCs w:val="16"/>
              </w:rPr>
              <w:t xml:space="preserve">– Ways of making the activity safer by removing or reducing the risk from it.  </w:t>
            </w:r>
          </w:p>
          <w:p w14:paraId="03F1018C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For example - you might use a different piece of equipment or you might change the way the activity is carried out.</w:t>
            </w:r>
          </w:p>
        </w:tc>
        <w:tc>
          <w:tcPr>
            <w:tcW w:w="4382" w:type="dxa"/>
            <w:gridSpan w:val="2"/>
          </w:tcPr>
          <w:p w14:paraId="4FD4FAC6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Keep </w:t>
            </w:r>
            <w:r>
              <w:rPr>
                <w:b/>
                <w:i/>
                <w:color w:val="000000"/>
                <w:sz w:val="16"/>
                <w:szCs w:val="16"/>
              </w:rPr>
              <w:t>checking</w:t>
            </w:r>
            <w:r>
              <w:rPr>
                <w:i/>
                <w:color w:val="000000"/>
                <w:sz w:val="16"/>
                <w:szCs w:val="16"/>
              </w:rPr>
              <w:t xml:space="preserve"> throughout the activity in case you need to change it…or even </w:t>
            </w:r>
            <w:r>
              <w:rPr>
                <w:b/>
                <w:i/>
                <w:color w:val="000000"/>
                <w:sz w:val="16"/>
                <w:szCs w:val="16"/>
              </w:rPr>
              <w:t>stop</w:t>
            </w:r>
            <w:r>
              <w:rPr>
                <w:i/>
                <w:color w:val="000000"/>
                <w:sz w:val="16"/>
                <w:szCs w:val="16"/>
              </w:rPr>
              <w:t xml:space="preserve"> it! This is a great place to add comments which will be used as part of the review.</w:t>
            </w:r>
          </w:p>
        </w:tc>
      </w:tr>
      <w:tr w:rsidR="009C0038" w14:paraId="3B9B2196" w14:textId="77777777">
        <w:trPr>
          <w:trHeight w:val="696"/>
        </w:trPr>
        <w:tc>
          <w:tcPr>
            <w:tcW w:w="2840" w:type="dxa"/>
          </w:tcPr>
          <w:p w14:paraId="3DD98790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color w:val="000000"/>
              </w:rPr>
              <w:t>Scrapes and grazes, bumped head, bruises.</w:t>
            </w:r>
          </w:p>
        </w:tc>
        <w:tc>
          <w:tcPr>
            <w:tcW w:w="1556" w:type="dxa"/>
          </w:tcPr>
          <w:p w14:paraId="5D326778" w14:textId="35A3E111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All </w:t>
            </w:r>
          </w:p>
        </w:tc>
        <w:tc>
          <w:tcPr>
            <w:tcW w:w="6673" w:type="dxa"/>
          </w:tcPr>
          <w:p w14:paraId="71B83D5C" w14:textId="6222ABA2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  <w:bookmarkStart w:id="1" w:name="bookmark=id.30j0zll" w:colFirst="0" w:colLast="0"/>
            <w:bookmarkEnd w:id="1"/>
            <w:r>
              <w:rPr>
                <w:color w:val="000000"/>
              </w:rPr>
              <w:t>Leader briefing before anyone goes in the cave. Any scout with particular sensitivity to have on long sleeved tops and long trousers or knee pads/elbow pads.  Restrict numbers in cave</w:t>
            </w:r>
            <w:r w:rsidR="00FA65A3">
              <w:rPr>
                <w:color w:val="000000"/>
              </w:rPr>
              <w:t xml:space="preserve"> to 3 people</w:t>
            </w:r>
            <w:r>
              <w:rPr>
                <w:color w:val="000000"/>
              </w:rPr>
              <w:t>.</w:t>
            </w:r>
          </w:p>
        </w:tc>
        <w:tc>
          <w:tcPr>
            <w:tcW w:w="4382" w:type="dxa"/>
            <w:gridSpan w:val="2"/>
          </w:tcPr>
          <w:p w14:paraId="4416D94C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     </w:t>
            </w:r>
          </w:p>
        </w:tc>
      </w:tr>
      <w:tr w:rsidR="009C0038" w14:paraId="4B534892" w14:textId="77777777">
        <w:trPr>
          <w:trHeight w:val="737"/>
        </w:trPr>
        <w:tc>
          <w:tcPr>
            <w:tcW w:w="2840" w:type="dxa"/>
          </w:tcPr>
          <w:p w14:paraId="49643D53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Claustrophobia,      Disorientation or     Physically stuck</w:t>
            </w:r>
          </w:p>
        </w:tc>
        <w:tc>
          <w:tcPr>
            <w:tcW w:w="1556" w:type="dxa"/>
          </w:tcPr>
          <w:p w14:paraId="25917E15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6673" w:type="dxa"/>
          </w:tcPr>
          <w:p w14:paraId="599EB8CE" w14:textId="3E0ACBF4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Reassuring briefing, check for special needs, Supervise at all times with 2 leaders/adults.  Reassure and instruct if they report getting stuck</w:t>
            </w:r>
            <w:r w:rsidR="00FA65A3">
              <w:rPr>
                <w:color w:val="000000"/>
              </w:rPr>
              <w:t xml:space="preserve"> to stand up</w:t>
            </w:r>
            <w:r>
              <w:rPr>
                <w:color w:val="000000"/>
              </w:rPr>
              <w:t xml:space="preserve">.  Ask older scout to assist – buddy system.  </w:t>
            </w:r>
            <w:r w:rsidR="00FA65A3">
              <w:rPr>
                <w:color w:val="000000"/>
              </w:rPr>
              <w:t>Do not fix the cover down and r</w:t>
            </w:r>
            <w:r>
              <w:rPr>
                <w:color w:val="000000"/>
              </w:rPr>
              <w:t xml:space="preserve">emove if </w:t>
            </w:r>
            <w:r w:rsidR="00FA65A3">
              <w:rPr>
                <w:color w:val="000000"/>
              </w:rPr>
              <w:t xml:space="preserve">a person gets </w:t>
            </w:r>
            <w:r>
              <w:rPr>
                <w:color w:val="000000"/>
              </w:rPr>
              <w:t xml:space="preserve">distressed. </w:t>
            </w:r>
          </w:p>
        </w:tc>
        <w:tc>
          <w:tcPr>
            <w:tcW w:w="4382" w:type="dxa"/>
            <w:gridSpan w:val="2"/>
          </w:tcPr>
          <w:p w14:paraId="3924941F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9C0038" w14:paraId="1990201E" w14:textId="77777777">
        <w:trPr>
          <w:trHeight w:val="678"/>
        </w:trPr>
        <w:tc>
          <w:tcPr>
            <w:tcW w:w="2840" w:type="dxa"/>
          </w:tcPr>
          <w:p w14:paraId="5513E4AD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Fear of the dark</w:t>
            </w:r>
          </w:p>
        </w:tc>
        <w:tc>
          <w:tcPr>
            <w:tcW w:w="1556" w:type="dxa"/>
          </w:tcPr>
          <w:p w14:paraId="7738A04E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6673" w:type="dxa"/>
          </w:tcPr>
          <w:p w14:paraId="526AB9E9" w14:textId="6172C71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Check before.  Supervise and reassure.  Use torches if necessary.  Ensure cover is </w:t>
            </w:r>
            <w:r w:rsidR="00FA65A3">
              <w:rPr>
                <w:color w:val="000000"/>
              </w:rPr>
              <w:t xml:space="preserve">either loose or </w:t>
            </w:r>
            <w:r>
              <w:rPr>
                <w:color w:val="000000"/>
              </w:rPr>
              <w:t>tied with knots for fast removal.</w:t>
            </w:r>
          </w:p>
        </w:tc>
        <w:tc>
          <w:tcPr>
            <w:tcW w:w="4382" w:type="dxa"/>
            <w:gridSpan w:val="2"/>
          </w:tcPr>
          <w:p w14:paraId="636AF6EF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     </w:t>
            </w:r>
          </w:p>
        </w:tc>
      </w:tr>
      <w:tr w:rsidR="009C0038" w14:paraId="60A4A01A" w14:textId="77777777">
        <w:trPr>
          <w:trHeight w:val="686"/>
        </w:trPr>
        <w:tc>
          <w:tcPr>
            <w:tcW w:w="2840" w:type="dxa"/>
          </w:tcPr>
          <w:p w14:paraId="492CEAF3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Structural collapse of caving simulator</w:t>
            </w:r>
          </w:p>
        </w:tc>
        <w:tc>
          <w:tcPr>
            <w:tcW w:w="1556" w:type="dxa"/>
          </w:tcPr>
          <w:p w14:paraId="5B3E5420" w14:textId="3DA67359" w:rsidR="009C0038" w:rsidRPr="008066FE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8066FE">
              <w:rPr>
                <w:bCs/>
                <w:color w:val="000000"/>
              </w:rPr>
              <w:t>All</w:t>
            </w:r>
          </w:p>
        </w:tc>
        <w:tc>
          <w:tcPr>
            <w:tcW w:w="6673" w:type="dxa"/>
          </w:tcPr>
          <w:p w14:paraId="012E4664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Assemble according to instructions.  Check cable ties are in place on each board.  Check all boards are secure before attaching top cover.  Tie cover securely.</w:t>
            </w:r>
          </w:p>
        </w:tc>
        <w:tc>
          <w:tcPr>
            <w:tcW w:w="4382" w:type="dxa"/>
            <w:gridSpan w:val="2"/>
          </w:tcPr>
          <w:p w14:paraId="674F19FB" w14:textId="77777777" w:rsidR="009C0038" w:rsidRDefault="009C0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</w:tr>
      <w:tr w:rsidR="00FA65A3" w14:paraId="74ED4AEE" w14:textId="77777777">
        <w:trPr>
          <w:trHeight w:val="686"/>
        </w:trPr>
        <w:tc>
          <w:tcPr>
            <w:tcW w:w="2840" w:type="dxa"/>
          </w:tcPr>
          <w:p w14:paraId="73B69835" w14:textId="36C11839" w:rsidR="00FA65A3" w:rsidRDefault="00FA6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Participants may strike themselves on the structure  or get splinters from rough edges</w:t>
            </w:r>
          </w:p>
        </w:tc>
        <w:tc>
          <w:tcPr>
            <w:tcW w:w="1556" w:type="dxa"/>
          </w:tcPr>
          <w:p w14:paraId="3EFA22DD" w14:textId="40BE66A5" w:rsidR="00FA65A3" w:rsidRDefault="00FA6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6673" w:type="dxa"/>
          </w:tcPr>
          <w:p w14:paraId="2F5C35FD" w14:textId="77777777" w:rsidR="00FA65A3" w:rsidRDefault="00FA65A3">
            <w:pPr>
              <w:ind w:left="0" w:hanging="2"/>
            </w:pPr>
            <w:r>
              <w:t xml:space="preserve">The wooden boards are to be checked before use to ensure that they are not damaged or cause splinters. Users are to be briefed </w:t>
            </w:r>
            <w:r w:rsidR="007B0D17">
              <w:t>to move slowly and explore the route with their hands as they go.</w:t>
            </w:r>
          </w:p>
          <w:p w14:paraId="1D184AA2" w14:textId="1D75CE5C" w:rsidR="007B0D17" w:rsidRPr="007B0D17" w:rsidRDefault="007B0D17" w:rsidP="007B0D17">
            <w:pPr>
              <w:pStyle w:val="Normal1"/>
              <w:rPr>
                <w:lang w:bidi="en-GB"/>
              </w:rPr>
            </w:pPr>
            <w:r>
              <w:rPr>
                <w:lang w:bidi="en-GB"/>
              </w:rPr>
              <w:t>When building the simulator gloves can be worn to reduce the risk of splinters</w:t>
            </w:r>
          </w:p>
        </w:tc>
        <w:tc>
          <w:tcPr>
            <w:tcW w:w="4382" w:type="dxa"/>
            <w:gridSpan w:val="2"/>
          </w:tcPr>
          <w:p w14:paraId="47F3F43B" w14:textId="77777777" w:rsidR="00FA65A3" w:rsidRDefault="00FA6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</w:tr>
      <w:tr w:rsidR="009C0038" w14:paraId="739EBAE9" w14:textId="77777777">
        <w:trPr>
          <w:trHeight w:val="686"/>
        </w:trPr>
        <w:tc>
          <w:tcPr>
            <w:tcW w:w="2840" w:type="dxa"/>
          </w:tcPr>
          <w:p w14:paraId="269EFCA8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Unsupervised use, poor behaviour in cave</w:t>
            </w:r>
          </w:p>
        </w:tc>
        <w:tc>
          <w:tcPr>
            <w:tcW w:w="1556" w:type="dxa"/>
          </w:tcPr>
          <w:p w14:paraId="3C4F927F" w14:textId="2D88B380" w:rsidR="009C0038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6673" w:type="dxa"/>
          </w:tcPr>
          <w:p w14:paraId="53B3E754" w14:textId="77777777" w:rsidR="009C0038" w:rsidRDefault="00525A3C">
            <w:pPr>
              <w:ind w:left="0" w:hanging="2"/>
            </w:pPr>
            <w:r>
              <w:t>Clear instructions and briefing. Supervise at all times.  Close entrance and exit to cave when not in use and not attended. Stop activity if poor behaviour.</w:t>
            </w:r>
          </w:p>
          <w:p w14:paraId="37BE6F83" w14:textId="77777777" w:rsidR="009C0038" w:rsidRDefault="009C0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382" w:type="dxa"/>
            <w:gridSpan w:val="2"/>
          </w:tcPr>
          <w:p w14:paraId="1FC8C0F2" w14:textId="77777777" w:rsidR="009C0038" w:rsidRDefault="009C0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</w:tr>
      <w:tr w:rsidR="007B0D17" w14:paraId="59FF0AC6" w14:textId="77777777">
        <w:trPr>
          <w:trHeight w:val="686"/>
        </w:trPr>
        <w:tc>
          <w:tcPr>
            <w:tcW w:w="2840" w:type="dxa"/>
          </w:tcPr>
          <w:p w14:paraId="71D56FC5" w14:textId="30E4BEAB" w:rsidR="007B0D17" w:rsidRDefault="007B0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Participants may become dehydrated because they are in a closed envi</w:t>
            </w:r>
            <w:r w:rsidR="008066FE">
              <w:rPr>
                <w:color w:val="000000"/>
              </w:rPr>
              <w:t>ronment in warm weather.</w:t>
            </w:r>
          </w:p>
        </w:tc>
        <w:tc>
          <w:tcPr>
            <w:tcW w:w="1556" w:type="dxa"/>
          </w:tcPr>
          <w:p w14:paraId="242DBACD" w14:textId="53B72152" w:rsidR="007B0D17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</w:t>
            </w:r>
          </w:p>
        </w:tc>
        <w:tc>
          <w:tcPr>
            <w:tcW w:w="6673" w:type="dxa"/>
          </w:tcPr>
          <w:p w14:paraId="1A391826" w14:textId="77777777" w:rsidR="007B0D17" w:rsidRDefault="008066FE">
            <w:pPr>
              <w:ind w:left="0" w:hanging="2"/>
            </w:pPr>
            <w:r>
              <w:t>The simulator will be supervised so that users are checked in and out (recommended 3 at a time) and users do not stay in unnoticed. In extreme temperature it use will be suspended.</w:t>
            </w:r>
          </w:p>
          <w:p w14:paraId="096419FA" w14:textId="35750A39" w:rsidR="008066FE" w:rsidRPr="008066FE" w:rsidRDefault="008066FE" w:rsidP="008066FE">
            <w:pPr>
              <w:pStyle w:val="Normal1"/>
              <w:rPr>
                <w:lang w:bidi="en-GB"/>
              </w:rPr>
            </w:pPr>
            <w:r>
              <w:rPr>
                <w:lang w:bidi="en-GB"/>
              </w:rPr>
              <w:t>Users will be told to remain hydrated before and afterwards. First Aid trained supervisors are to be present at all times with a suitable First Aid kit. The scouter in charge is to have sufficient staff to remove the cover within 15 seconds to enable fresh air into the simulator.</w:t>
            </w:r>
          </w:p>
        </w:tc>
        <w:tc>
          <w:tcPr>
            <w:tcW w:w="4382" w:type="dxa"/>
            <w:gridSpan w:val="2"/>
          </w:tcPr>
          <w:p w14:paraId="60453494" w14:textId="77777777" w:rsidR="007B0D17" w:rsidRDefault="007B0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</w:tr>
      <w:tr w:rsidR="008066FE" w14:paraId="4DCEE354" w14:textId="77777777">
        <w:trPr>
          <w:trHeight w:val="686"/>
        </w:trPr>
        <w:tc>
          <w:tcPr>
            <w:tcW w:w="2840" w:type="dxa"/>
          </w:tcPr>
          <w:p w14:paraId="6FDE9987" w14:textId="4EE27FD6" w:rsidR="008066FE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Injury may occur due to unseen items on the ground (or protruding from it).</w:t>
            </w:r>
          </w:p>
        </w:tc>
        <w:tc>
          <w:tcPr>
            <w:tcW w:w="1556" w:type="dxa"/>
          </w:tcPr>
          <w:p w14:paraId="49B4C036" w14:textId="3F1D19E6" w:rsidR="008066FE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Users</w:t>
            </w:r>
          </w:p>
        </w:tc>
        <w:tc>
          <w:tcPr>
            <w:tcW w:w="6673" w:type="dxa"/>
          </w:tcPr>
          <w:p w14:paraId="363EAE4F" w14:textId="100EF4C7" w:rsidR="008066FE" w:rsidRDefault="007177A8">
            <w:pPr>
              <w:ind w:left="0" w:hanging="2"/>
            </w:pPr>
            <w:r>
              <w:t>The ground being used is to be checked and inspected for stones or other causes of injury.</w:t>
            </w:r>
          </w:p>
        </w:tc>
        <w:tc>
          <w:tcPr>
            <w:tcW w:w="4382" w:type="dxa"/>
            <w:gridSpan w:val="2"/>
          </w:tcPr>
          <w:p w14:paraId="1DB1EC9C" w14:textId="77777777" w:rsidR="008066FE" w:rsidRDefault="00806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16"/>
                <w:szCs w:val="16"/>
              </w:rPr>
            </w:pPr>
          </w:p>
        </w:tc>
      </w:tr>
      <w:tr w:rsidR="009C0038" w14:paraId="04FF3793" w14:textId="77777777" w:rsidTr="007177A8">
        <w:trPr>
          <w:trHeight w:val="676"/>
        </w:trPr>
        <w:tc>
          <w:tcPr>
            <w:tcW w:w="13858" w:type="dxa"/>
            <w:gridSpan w:val="4"/>
          </w:tcPr>
          <w:p w14:paraId="2B7562EC" w14:textId="7777777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Review due: </w:t>
            </w:r>
            <w:r>
              <w:rPr>
                <w:b/>
                <w:color w:val="000000"/>
                <w:sz w:val="20"/>
                <w:szCs w:val="20"/>
              </w:rPr>
              <w:t>     </w:t>
            </w:r>
          </w:p>
          <w:p w14:paraId="5160CF53" w14:textId="6AF970C8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A risk assessment needs reviewing if circumstances change </w:t>
            </w:r>
            <w:r w:rsidR="007177A8">
              <w:rPr>
                <w:i/>
                <w:color w:val="000000"/>
                <w:sz w:val="20"/>
                <w:szCs w:val="20"/>
              </w:rPr>
              <w:t xml:space="preserve">at the event </w:t>
            </w:r>
            <w:r>
              <w:rPr>
                <w:i/>
                <w:color w:val="000000"/>
                <w:sz w:val="20"/>
                <w:szCs w:val="20"/>
              </w:rPr>
              <w:t xml:space="preserve">but also schedule regular reviews to ensure they are current, </w:t>
            </w:r>
            <w:r w:rsidR="007177A8">
              <w:rPr>
                <w:i/>
                <w:color w:val="000000"/>
                <w:sz w:val="20"/>
                <w:szCs w:val="20"/>
              </w:rPr>
              <w:t xml:space="preserve">at least </w:t>
            </w:r>
            <w:r>
              <w:rPr>
                <w:i/>
                <w:color w:val="000000"/>
                <w:sz w:val="20"/>
                <w:szCs w:val="20"/>
              </w:rPr>
              <w:t>every 12 months? The review must include a detailed look at each element of the risk assessment in order to establish if any change is required.</w:t>
            </w:r>
          </w:p>
        </w:tc>
        <w:tc>
          <w:tcPr>
            <w:tcW w:w="1593" w:type="dxa"/>
            <w:vAlign w:val="center"/>
          </w:tcPr>
          <w:p w14:paraId="09FE89F5" w14:textId="7763DB47" w:rsidR="009C0038" w:rsidRDefault="0052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     </w:t>
            </w:r>
            <w:r w:rsidR="005C5ACC">
              <w:rPr>
                <w:b/>
                <w:color w:val="000000"/>
                <w:sz w:val="16"/>
                <w:szCs w:val="16"/>
              </w:rPr>
              <w:t>22</w:t>
            </w:r>
            <w:r w:rsidR="007177A8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5C5ACC">
              <w:rPr>
                <w:b/>
                <w:color w:val="000000"/>
                <w:sz w:val="16"/>
                <w:szCs w:val="16"/>
              </w:rPr>
              <w:t>Mar</w:t>
            </w:r>
            <w:r w:rsidR="007177A8">
              <w:rPr>
                <w:b/>
                <w:color w:val="000000"/>
                <w:sz w:val="16"/>
                <w:szCs w:val="16"/>
              </w:rPr>
              <w:t xml:space="preserve"> 2</w:t>
            </w:r>
            <w:r w:rsidR="005C5ACC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</w:tbl>
    <w:p w14:paraId="4E03C563" w14:textId="77777777" w:rsidR="009C0038" w:rsidRDefault="009C0038">
      <w:pPr>
        <w:pStyle w:val="Heading3"/>
        <w:ind w:left="0" w:hanging="2"/>
      </w:pPr>
    </w:p>
    <w:sectPr w:rsidR="009C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050" w:right="993" w:bottom="1420" w:left="680" w:header="49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3EA9" w14:textId="77777777" w:rsidR="00FB2F57" w:rsidRDefault="00FB2F57">
      <w:pPr>
        <w:spacing w:line="240" w:lineRule="auto"/>
        <w:ind w:left="0" w:hanging="2"/>
      </w:pPr>
      <w:r>
        <w:separator/>
      </w:r>
    </w:p>
  </w:endnote>
  <w:endnote w:type="continuationSeparator" w:id="0">
    <w:p w14:paraId="76165D22" w14:textId="77777777" w:rsidR="00FB2F57" w:rsidRDefault="00FB2F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MinionPro-Regular">
    <w:panose1 w:val="00000000000000000000"/>
    <w:charset w:val="00"/>
    <w:family w:val="roman"/>
    <w:notTrueType/>
    <w:pitch w:val="default"/>
  </w:font>
  <w:font w:name="NunitoSans-Regular"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747A" w14:textId="77777777" w:rsidR="00525A3C" w:rsidRDefault="00525A3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9FF1" w14:textId="77777777" w:rsidR="009C0038" w:rsidRDefault="00525A3C">
    <w:pPr>
      <w:pStyle w:val="Heading3"/>
      <w:ind w:left="0" w:hanging="2"/>
    </w:pPr>
    <w:r>
      <w:t xml:space="preserve">Additional information can be found in the </w:t>
    </w:r>
    <w:r>
      <w:rPr>
        <w:b/>
        <w:i/>
      </w:rPr>
      <w:t>Safety Checklist for Leaders</w:t>
    </w:r>
    <w:r>
      <w:t xml:space="preserve"> and other information at scouts.org.uk/safety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370A828D" wp14:editId="293F2C12">
          <wp:simplePos x="0" y="0"/>
          <wp:positionH relativeFrom="column">
            <wp:posOffset>8846185</wp:posOffset>
          </wp:positionH>
          <wp:positionV relativeFrom="paragraph">
            <wp:posOffset>-130172</wp:posOffset>
          </wp:positionV>
          <wp:extent cx="1069340" cy="78105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E093E2" w14:textId="77777777" w:rsidR="009C0038" w:rsidRDefault="00525A3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HQ Template Published February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32AA" w14:textId="77777777" w:rsidR="00525A3C" w:rsidRDefault="00525A3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0702" w14:textId="77777777" w:rsidR="00FB2F57" w:rsidRDefault="00FB2F57">
      <w:pPr>
        <w:spacing w:line="240" w:lineRule="auto"/>
        <w:ind w:left="0" w:hanging="2"/>
      </w:pPr>
      <w:r>
        <w:separator/>
      </w:r>
    </w:p>
  </w:footnote>
  <w:footnote w:type="continuationSeparator" w:id="0">
    <w:p w14:paraId="247FC17F" w14:textId="77777777" w:rsidR="00FB2F57" w:rsidRDefault="00FB2F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FC5A" w14:textId="77777777" w:rsidR="00525A3C" w:rsidRDefault="00525A3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4E3B" w14:textId="4F7188C1" w:rsidR="009C0038" w:rsidRDefault="00FA65A3">
    <w:pPr>
      <w:pStyle w:val="Heading4"/>
      <w:ind w:left="1" w:hanging="3"/>
    </w:pPr>
    <w:r>
      <w:t>Central Norfolk Scout District</w:t>
    </w:r>
    <w:r w:rsidR="00525A3C">
      <w:t xml:space="preserve"> 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2EA7" w14:textId="77777777" w:rsidR="00525A3C" w:rsidRDefault="00525A3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38"/>
    <w:rsid w:val="00525A3C"/>
    <w:rsid w:val="00580F1B"/>
    <w:rsid w:val="005C5ACC"/>
    <w:rsid w:val="007177A8"/>
    <w:rsid w:val="0074354B"/>
    <w:rsid w:val="007B0D17"/>
    <w:rsid w:val="008066FE"/>
    <w:rsid w:val="008212E6"/>
    <w:rsid w:val="009C0038"/>
    <w:rsid w:val="00FA65A3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0638F"/>
  <w15:docId w15:val="{775482C9-220B-48A3-917E-84C384D1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="Nunito Sans" w:hAnsi="Nunito Sans" w:cs="Nunito Sans"/>
        <w:sz w:val="22"/>
        <w:szCs w:val="22"/>
        <w:lang w:val="en-GB" w:eastAsia="en-GB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0873BF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bidi="en-GB"/>
    </w:rPr>
  </w:style>
  <w:style w:type="paragraph" w:styleId="Heading1">
    <w:name w:val="heading 1"/>
    <w:basedOn w:val="Normal"/>
    <w:uiPriority w:val="9"/>
    <w:qFormat/>
    <w:rsid w:val="000873BF"/>
    <w:pPr>
      <w:spacing w:before="452" w:line="170" w:lineRule="auto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uiPriority w:val="9"/>
    <w:unhideWhenUsed/>
    <w:qFormat/>
    <w:rsid w:val="000873BF"/>
    <w:pPr>
      <w:tabs>
        <w:tab w:val="right" w:pos="5263"/>
      </w:tabs>
      <w:suppressAutoHyphens/>
      <w:autoSpaceDE w:val="0"/>
      <w:autoSpaceDN w:val="0"/>
      <w:adjustRightInd w:val="0"/>
      <w:spacing w:after="320" w:line="640" w:lineRule="atLeast"/>
      <w:ind w:leftChars="-1" w:left="-1" w:hangingChars="1"/>
      <w:contextualSpacing/>
      <w:textDirection w:val="btLr"/>
      <w:textAlignment w:val="top"/>
      <w:outlineLvl w:val="1"/>
    </w:pPr>
    <w:rPr>
      <w:rFonts w:ascii="Nunito Sans Black" w:eastAsia="NunitoSans-Black" w:hAnsi="Nunito Sans Black" w:cs="NunitoSans-Black"/>
      <w:bCs/>
      <w:color w:val="7414DC"/>
      <w:spacing w:val="-11"/>
      <w:position w:val="-1"/>
      <w:sz w:val="60"/>
      <w:szCs w:val="60"/>
      <w:lang w:bidi="en-GB"/>
    </w:rPr>
  </w:style>
  <w:style w:type="paragraph" w:styleId="Heading3">
    <w:name w:val="heading 3"/>
    <w:basedOn w:val="Heading2"/>
    <w:uiPriority w:val="9"/>
    <w:unhideWhenUsed/>
    <w:qFormat/>
    <w:rsid w:val="000873BF"/>
    <w:pPr>
      <w:spacing w:after="120" w:line="260" w:lineRule="atLeas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9"/>
    <w:unhideWhenUsed/>
    <w:qFormat/>
    <w:rsid w:val="000873BF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9"/>
    <w:semiHidden/>
    <w:unhideWhenUsed/>
    <w:qFormat/>
    <w:rsid w:val="000873BF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873BF"/>
    <w:pPr>
      <w:pBdr>
        <w:bottom w:val="single" w:sz="2" w:space="12" w:color="auto"/>
      </w:pBdr>
      <w:spacing w:line="341" w:lineRule="atLeast"/>
      <w:outlineLvl w:val="5"/>
    </w:pPr>
    <w:rPr>
      <w:b/>
      <w:color w:val="2E2E2F"/>
      <w:sz w:val="26"/>
      <w:szCs w:val="20"/>
    </w:rPr>
  </w:style>
  <w:style w:type="paragraph" w:styleId="Heading7">
    <w:name w:val="heading 7"/>
    <w:basedOn w:val="Normal"/>
    <w:next w:val="Normal"/>
    <w:autoRedefine/>
    <w:hidden/>
    <w:qFormat/>
    <w:rsid w:val="000873BF"/>
    <w:pPr>
      <w:keepNext/>
      <w:keepLines/>
      <w:spacing w:before="40"/>
      <w:outlineLvl w:val="6"/>
    </w:pPr>
    <w:rPr>
      <w:i/>
      <w:iCs/>
      <w:color w:val="701609"/>
      <w:sz w:val="20"/>
      <w:szCs w:val="20"/>
    </w:rPr>
  </w:style>
  <w:style w:type="paragraph" w:styleId="Heading8">
    <w:name w:val="heading 8"/>
    <w:basedOn w:val="Normal"/>
    <w:next w:val="Normal"/>
    <w:autoRedefine/>
    <w:hidden/>
    <w:qFormat/>
    <w:rsid w:val="000873BF"/>
    <w:pPr>
      <w:keepNext/>
      <w:keepLines/>
      <w:spacing w:before="40"/>
      <w:outlineLvl w:val="7"/>
    </w:pPr>
    <w:rPr>
      <w:color w:val="272727"/>
      <w:sz w:val="21"/>
      <w:szCs w:val="21"/>
    </w:rPr>
  </w:style>
  <w:style w:type="paragraph" w:styleId="Heading9">
    <w:name w:val="heading 9"/>
    <w:basedOn w:val="Normal"/>
    <w:next w:val="Normal"/>
    <w:autoRedefine/>
    <w:hidden/>
    <w:qFormat/>
    <w:rsid w:val="000873BF"/>
    <w:pPr>
      <w:keepNext/>
      <w:keepLines/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0873B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873BF"/>
  </w:style>
  <w:style w:type="paragraph" w:styleId="BodyText">
    <w:name w:val="Body Text"/>
    <w:autoRedefine/>
    <w:hidden/>
    <w:qFormat/>
    <w:rsid w:val="000873BF"/>
    <w:pPr>
      <w:suppressAutoHyphens/>
      <w:autoSpaceDE w:val="0"/>
      <w:autoSpaceDN w:val="0"/>
      <w:spacing w:line="260" w:lineRule="atLeast"/>
      <w:ind w:leftChars="-1" w:left="-1" w:hangingChars="1"/>
      <w:textDirection w:val="btLr"/>
      <w:textAlignment w:val="top"/>
      <w:outlineLvl w:val="0"/>
    </w:pPr>
    <w:rPr>
      <w:position w:val="-1"/>
      <w:lang w:bidi="en-GB"/>
    </w:rPr>
  </w:style>
  <w:style w:type="paragraph" w:styleId="ListParagraph">
    <w:name w:val="List Paragraph"/>
    <w:basedOn w:val="BodyText"/>
    <w:autoRedefine/>
    <w:hidden/>
    <w:qFormat/>
    <w:rsid w:val="000873BF"/>
    <w:pPr>
      <w:tabs>
        <w:tab w:val="num" w:pos="720"/>
      </w:tabs>
      <w:spacing w:before="118" w:after="118"/>
    </w:pPr>
    <w:rPr>
      <w:color w:val="000000"/>
      <w:kern w:val="20"/>
    </w:rPr>
  </w:style>
  <w:style w:type="paragraph" w:customStyle="1" w:styleId="TableParagraph">
    <w:name w:val="Table Paragraph"/>
    <w:basedOn w:val="Normal"/>
    <w:autoRedefine/>
    <w:hidden/>
    <w:qFormat/>
    <w:rsid w:val="000873BF"/>
  </w:style>
  <w:style w:type="paragraph" w:styleId="Header">
    <w:name w:val="header"/>
    <w:basedOn w:val="Normal"/>
    <w:autoRedefine/>
    <w:hidden/>
    <w:qFormat/>
    <w:rsid w:val="000873BF"/>
    <w:rPr>
      <w:sz w:val="20"/>
      <w:szCs w:val="20"/>
    </w:rPr>
  </w:style>
  <w:style w:type="character" w:customStyle="1" w:styleId="HeaderChar">
    <w:name w:val="Header Char"/>
    <w:autoRedefine/>
    <w:hidden/>
    <w:qFormat/>
    <w:rsid w:val="000873BF"/>
    <w:rPr>
      <w:rFonts w:ascii="Nunito Sans" w:eastAsia="Nunito Sans" w:hAnsi="Nunito Sans" w:cs="Nunito Sans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paragraph" w:styleId="Footer">
    <w:name w:val="footer"/>
    <w:basedOn w:val="Normal"/>
    <w:autoRedefine/>
    <w:hidden/>
    <w:qFormat/>
    <w:rsid w:val="000873BF"/>
    <w:rPr>
      <w:sz w:val="20"/>
      <w:szCs w:val="20"/>
    </w:rPr>
  </w:style>
  <w:style w:type="character" w:customStyle="1" w:styleId="FooterChar">
    <w:name w:val="Footer Char"/>
    <w:autoRedefine/>
    <w:hidden/>
    <w:qFormat/>
    <w:rsid w:val="000873BF"/>
    <w:rPr>
      <w:rFonts w:ascii="Nunito Sans" w:eastAsia="Nunito Sans" w:hAnsi="Nunito Sans" w:cs="Nunito Sans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paragraph" w:customStyle="1" w:styleId="Subheading">
    <w:name w:val="Subheading"/>
    <w:basedOn w:val="Normal"/>
    <w:autoRedefine/>
    <w:hidden/>
    <w:qFormat/>
    <w:rsid w:val="000873BF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autoRedefine/>
    <w:hidden/>
    <w:qFormat/>
    <w:rsid w:val="000873BF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magecaption">
    <w:name w:val="Image caption"/>
    <w:basedOn w:val="BodyText"/>
    <w:autoRedefine/>
    <w:hidden/>
    <w:qFormat/>
    <w:rsid w:val="000873BF"/>
    <w:pPr>
      <w:pBdr>
        <w:bottom w:val="single" w:sz="2" w:space="1" w:color="auto"/>
      </w:pBdr>
      <w:spacing w:before="8" w:after="260" w:line="200" w:lineRule="atLeast"/>
    </w:pPr>
    <w:rPr>
      <w:sz w:val="15"/>
    </w:rPr>
  </w:style>
  <w:style w:type="paragraph" w:customStyle="1" w:styleId="Quotehighlight">
    <w:name w:val="Quote highlight"/>
    <w:basedOn w:val="Normal"/>
    <w:autoRedefine/>
    <w:hidden/>
    <w:qFormat/>
    <w:rsid w:val="000873BF"/>
    <w:pPr>
      <w:pBdr>
        <w:top w:val="single" w:sz="2" w:space="4" w:color="auto"/>
        <w:bottom w:val="single" w:sz="2" w:space="4" w:color="auto"/>
      </w:pBdr>
      <w:adjustRightInd w:val="0"/>
      <w:spacing w:before="160" w:after="160" w:line="360" w:lineRule="atLeas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autoRedefine/>
    <w:hidden/>
    <w:qFormat/>
    <w:rsid w:val="000873BF"/>
    <w:pPr>
      <w:spacing w:after="300"/>
    </w:pPr>
    <w:rPr>
      <w:spacing w:val="-10"/>
    </w:rPr>
  </w:style>
  <w:style w:type="paragraph" w:styleId="BalloonText">
    <w:name w:val="Balloon Text"/>
    <w:basedOn w:val="Normal"/>
    <w:autoRedefine/>
    <w:hidden/>
    <w:qFormat/>
    <w:rsid w:val="00087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0873BF"/>
    <w:rPr>
      <w:rFonts w:ascii="Tahoma" w:eastAsia="Nunito Sans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6Char">
    <w:name w:val="Heading 6 Char"/>
    <w:autoRedefine/>
    <w:hidden/>
    <w:qFormat/>
    <w:rsid w:val="000873BF"/>
    <w:rPr>
      <w:rFonts w:ascii="Nunito Sans" w:eastAsia="Nunito Sans" w:hAnsi="Nunito Sans" w:cs="Nunito Sans"/>
      <w:b/>
      <w:color w:val="2E2E2F"/>
      <w:w w:val="100"/>
      <w:position w:val="-1"/>
      <w:sz w:val="26"/>
      <w:effect w:val="none"/>
      <w:vertAlign w:val="baseline"/>
      <w:cs w:val="0"/>
      <w:em w:val="none"/>
      <w:lang w:val="en-GB" w:eastAsia="en-GB" w:bidi="en-GB"/>
    </w:rPr>
  </w:style>
  <w:style w:type="paragraph" w:customStyle="1" w:styleId="BadgesHeadline">
    <w:name w:val="Badges Headline"/>
    <w:basedOn w:val="Normal"/>
    <w:autoRedefine/>
    <w:hidden/>
    <w:qFormat/>
    <w:rsid w:val="000873BF"/>
    <w:pPr>
      <w:spacing w:line="200" w:lineRule="atLeast"/>
    </w:pPr>
    <w:rPr>
      <w:b/>
      <w:sz w:val="16"/>
      <w:szCs w:val="20"/>
    </w:rPr>
  </w:style>
  <w:style w:type="paragraph" w:customStyle="1" w:styleId="BadgesBody">
    <w:name w:val="Badges Body"/>
    <w:basedOn w:val="BadgesHeadline"/>
    <w:autoRedefine/>
    <w:hidden/>
    <w:qFormat/>
    <w:rsid w:val="000873BF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autoRedefine/>
    <w:hidden/>
    <w:qFormat/>
    <w:rsid w:val="000873BF"/>
    <w:rPr>
      <w:rFonts w:ascii="Nunito Sans" w:eastAsia="Nunito Sans" w:hAnsi="Nunito Sans" w:cs="Nunito Sans"/>
      <w:b/>
      <w:w w:val="100"/>
      <w:position w:val="-1"/>
      <w:sz w:val="16"/>
      <w:effect w:val="none"/>
      <w:vertAlign w:val="baseline"/>
      <w:cs w:val="0"/>
      <w:em w:val="none"/>
      <w:lang w:val="en-GB" w:eastAsia="en-GB" w:bidi="en-GB"/>
    </w:rPr>
  </w:style>
  <w:style w:type="paragraph" w:customStyle="1" w:styleId="Questions">
    <w:name w:val="Questions"/>
    <w:basedOn w:val="Normal"/>
    <w:autoRedefine/>
    <w:hidden/>
    <w:qFormat/>
    <w:rsid w:val="000873BF"/>
    <w:pPr>
      <w:spacing w:line="240" w:lineRule="atLeast"/>
    </w:pPr>
    <w:rPr>
      <w:sz w:val="19"/>
      <w:szCs w:val="20"/>
      <w:u w:val="dotted"/>
    </w:rPr>
  </w:style>
  <w:style w:type="character" w:customStyle="1" w:styleId="BadgesBodyChar">
    <w:name w:val="Badges Body Char"/>
    <w:autoRedefine/>
    <w:hidden/>
    <w:qFormat/>
    <w:rsid w:val="000873BF"/>
    <w:rPr>
      <w:rFonts w:ascii="Nunito Light" w:eastAsia="Nunito Sans" w:hAnsi="Nunito Light" w:cs="Nunito Sans"/>
      <w:w w:val="100"/>
      <w:position w:val="-1"/>
      <w:sz w:val="16"/>
      <w:effect w:val="none"/>
      <w:vertAlign w:val="baseline"/>
      <w:cs w:val="0"/>
      <w:em w:val="none"/>
      <w:lang w:val="en-GB" w:eastAsia="en-GB" w:bidi="en-GB"/>
    </w:rPr>
  </w:style>
  <w:style w:type="paragraph" w:customStyle="1" w:styleId="Numbers">
    <w:name w:val="Numbers"/>
    <w:basedOn w:val="ContentsTitle"/>
    <w:autoRedefine/>
    <w:hidden/>
    <w:qFormat/>
    <w:rsid w:val="000873BF"/>
    <w:pPr>
      <w:spacing w:after="0" w:line="600" w:lineRule="atLeast"/>
    </w:pPr>
    <w:rPr>
      <w:noProof/>
    </w:rPr>
  </w:style>
  <w:style w:type="character" w:customStyle="1" w:styleId="QuestionsChar">
    <w:name w:val="Questions Char"/>
    <w:autoRedefine/>
    <w:hidden/>
    <w:qFormat/>
    <w:rsid w:val="000873BF"/>
    <w:rPr>
      <w:rFonts w:ascii="Nunito Sans" w:eastAsia="Nunito Sans" w:hAnsi="Nunito Sans" w:cs="Nunito Sans"/>
      <w:w w:val="100"/>
      <w:position w:val="-1"/>
      <w:sz w:val="19"/>
      <w:u w:val="dotted"/>
      <w:effect w:val="none"/>
      <w:vertAlign w:val="baseline"/>
      <w:cs w:val="0"/>
      <w:em w:val="none"/>
      <w:lang w:val="en-GB" w:eastAsia="en-GB" w:bidi="en-GB"/>
    </w:rPr>
  </w:style>
  <w:style w:type="paragraph" w:customStyle="1" w:styleId="Columnbullets">
    <w:name w:val="Column bullets"/>
    <w:basedOn w:val="BodyText"/>
    <w:autoRedefine/>
    <w:hidden/>
    <w:qFormat/>
    <w:rsid w:val="000873BF"/>
    <w:pPr>
      <w:spacing w:line="240" w:lineRule="atLeast"/>
    </w:pPr>
    <w:rPr>
      <w:sz w:val="19"/>
    </w:rPr>
  </w:style>
  <w:style w:type="character" w:customStyle="1" w:styleId="Heading2Char">
    <w:name w:val="Heading 2 Char"/>
    <w:autoRedefine/>
    <w:hidden/>
    <w:qFormat/>
    <w:rsid w:val="000873BF"/>
    <w:rPr>
      <w:rFonts w:ascii="Nunito Sans Black" w:eastAsia="NunitoSans-Black" w:hAnsi="Nunito Sans Black" w:cs="NunitoSans-Black"/>
      <w:bCs/>
      <w:color w:val="7414DC"/>
      <w:spacing w:val="-11"/>
      <w:w w:val="100"/>
      <w:position w:val="-1"/>
      <w:sz w:val="60"/>
      <w:szCs w:val="60"/>
      <w:effect w:val="none"/>
      <w:vertAlign w:val="baseline"/>
      <w:cs w:val="0"/>
      <w:em w:val="none"/>
      <w:lang w:val="en-GB" w:eastAsia="en-GB" w:bidi="en-GB"/>
    </w:rPr>
  </w:style>
  <w:style w:type="character" w:customStyle="1" w:styleId="ContentsTitleChar">
    <w:name w:val="Contents Title Char"/>
    <w:autoRedefine/>
    <w:hidden/>
    <w:qFormat/>
    <w:rsid w:val="000873BF"/>
    <w:rPr>
      <w:rFonts w:ascii="Nunito Sans Black" w:eastAsia="NunitoSans-Black" w:hAnsi="Nunito Sans Black" w:cs="NunitoSans-Black"/>
      <w:bCs/>
      <w:color w:val="7414DC"/>
      <w:spacing w:val="-10"/>
      <w:w w:val="100"/>
      <w:position w:val="-1"/>
      <w:sz w:val="60"/>
      <w:szCs w:val="60"/>
      <w:effect w:val="none"/>
      <w:vertAlign w:val="baseline"/>
      <w:cs w:val="0"/>
      <w:em w:val="none"/>
      <w:lang w:val="en-GB" w:eastAsia="en-GB" w:bidi="en-GB"/>
    </w:rPr>
  </w:style>
  <w:style w:type="character" w:customStyle="1" w:styleId="NumbersChar">
    <w:name w:val="Numbers Char"/>
    <w:autoRedefine/>
    <w:hidden/>
    <w:qFormat/>
    <w:rsid w:val="000873BF"/>
    <w:rPr>
      <w:rFonts w:ascii="Nunito Sans Black" w:eastAsia="NunitoSans-Black" w:hAnsi="Nunito Sans Black" w:cs="NunitoSans-Black"/>
      <w:bCs/>
      <w:noProof/>
      <w:color w:val="7414DC"/>
      <w:spacing w:val="-10"/>
      <w:w w:val="100"/>
      <w:position w:val="-1"/>
      <w:sz w:val="60"/>
      <w:szCs w:val="60"/>
      <w:effect w:val="none"/>
      <w:vertAlign w:val="baseline"/>
      <w:cs w:val="0"/>
      <w:em w:val="none"/>
      <w:lang w:bidi="en-GB"/>
    </w:rPr>
  </w:style>
  <w:style w:type="paragraph" w:customStyle="1" w:styleId="Coulumnbullets">
    <w:name w:val="Coulumn bullets"/>
    <w:basedOn w:val="Normal"/>
    <w:autoRedefine/>
    <w:hidden/>
    <w:qFormat/>
    <w:rsid w:val="000873BF"/>
    <w:pPr>
      <w:tabs>
        <w:tab w:val="num" w:pos="720"/>
      </w:tabs>
    </w:pPr>
  </w:style>
  <w:style w:type="character" w:customStyle="1" w:styleId="BodyTextChar">
    <w:name w:val="Body Text Char"/>
    <w:autoRedefine/>
    <w:hidden/>
    <w:qFormat/>
    <w:rsid w:val="000873BF"/>
    <w:rPr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character" w:customStyle="1" w:styleId="ColumnbulletsChar">
    <w:name w:val="Column bullets Char"/>
    <w:autoRedefine/>
    <w:hidden/>
    <w:qFormat/>
    <w:rsid w:val="000873BF"/>
    <w:rPr>
      <w:rFonts w:ascii="Nunito Sans" w:eastAsia="Nunito Sans" w:hAnsi="Nunito Sans" w:cs="Nunito Sans"/>
      <w:w w:val="100"/>
      <w:position w:val="-1"/>
      <w:sz w:val="19"/>
      <w:szCs w:val="20"/>
      <w:effect w:val="none"/>
      <w:vertAlign w:val="baseline"/>
      <w:cs w:val="0"/>
      <w:em w:val="none"/>
      <w:lang w:val="en-GB" w:eastAsia="en-GB" w:bidi="en-GB"/>
    </w:rPr>
  </w:style>
  <w:style w:type="paragraph" w:customStyle="1" w:styleId="BasicParagraph">
    <w:name w:val="[Basic Paragraph]"/>
    <w:basedOn w:val="Normal"/>
    <w:autoRedefine/>
    <w:hidden/>
    <w:qFormat/>
    <w:rsid w:val="000873B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autoRedefine/>
    <w:hidden/>
    <w:qFormat/>
    <w:rsid w:val="000873BF"/>
    <w:pPr>
      <w:spacing w:after="0" w:line="320" w:lineRule="atLeas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autoRedefine/>
    <w:hidden/>
    <w:qFormat/>
    <w:rsid w:val="000873BF"/>
    <w:pPr>
      <w:spacing w:after="240" w:line="240" w:lineRule="atLeas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autoRedefine/>
    <w:hidden/>
    <w:qFormat/>
    <w:rsid w:val="000873BF"/>
    <w:pPr>
      <w:pBdr>
        <w:bottom w:val="single" w:sz="2" w:space="6" w:color="auto"/>
      </w:pBdr>
    </w:pPr>
  </w:style>
  <w:style w:type="character" w:customStyle="1" w:styleId="Heading1Char">
    <w:name w:val="Heading 1 Char"/>
    <w:autoRedefine/>
    <w:hidden/>
    <w:qFormat/>
    <w:rsid w:val="000873BF"/>
    <w:rPr>
      <w:rFonts w:ascii="Nunito Sans Black" w:eastAsia="NunitoSans-Black" w:hAnsi="Nunito Sans Black" w:cs="NunitoSans-Black"/>
      <w:bCs/>
      <w:color w:val="7414DC"/>
      <w:spacing w:val="-27"/>
      <w:w w:val="100"/>
      <w:position w:val="-1"/>
      <w:sz w:val="120"/>
      <w:szCs w:val="120"/>
      <w:effect w:val="none"/>
      <w:vertAlign w:val="baseline"/>
      <w:cs w:val="0"/>
      <w:em w:val="none"/>
      <w:lang w:val="en-GB" w:eastAsia="en-GB" w:bidi="en-GB"/>
    </w:rPr>
  </w:style>
  <w:style w:type="paragraph" w:customStyle="1" w:styleId="Badgeoverlap">
    <w:name w:val="Badge overlap"/>
    <w:basedOn w:val="BadgesBody"/>
    <w:autoRedefine/>
    <w:hidden/>
    <w:qFormat/>
    <w:rsid w:val="000873BF"/>
    <w:rPr>
      <w:noProof/>
      <w:spacing w:val="-228"/>
    </w:rPr>
  </w:style>
  <w:style w:type="character" w:customStyle="1" w:styleId="BadgeoverlapChar">
    <w:name w:val="Badge overlap Char"/>
    <w:autoRedefine/>
    <w:hidden/>
    <w:qFormat/>
    <w:rsid w:val="000873BF"/>
    <w:rPr>
      <w:rFonts w:ascii="Nunito Light" w:eastAsia="Nunito Sans" w:hAnsi="Nunito Light" w:cs="Nunito Sans"/>
      <w:noProof/>
      <w:spacing w:val="-228"/>
      <w:w w:val="100"/>
      <w:position w:val="-1"/>
      <w:sz w:val="16"/>
      <w:effect w:val="none"/>
      <w:vertAlign w:val="baseline"/>
      <w:cs w:val="0"/>
      <w:em w:val="none"/>
      <w:lang w:bidi="en-GB"/>
    </w:rPr>
  </w:style>
  <w:style w:type="paragraph" w:styleId="TOC1">
    <w:name w:val="toc 1"/>
    <w:basedOn w:val="Heading2"/>
    <w:next w:val="Normal"/>
    <w:autoRedefine/>
    <w:hidden/>
    <w:qFormat/>
    <w:rsid w:val="000873BF"/>
    <w:pPr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hidden/>
    <w:qFormat/>
    <w:rsid w:val="000873BF"/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hidden/>
    <w:qFormat/>
    <w:rsid w:val="000873BF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hidden/>
    <w:qFormat/>
    <w:rsid w:val="000873BF"/>
    <w:pPr>
      <w:ind w:left="440"/>
    </w:pPr>
  </w:style>
  <w:style w:type="paragraph" w:styleId="TOC5">
    <w:name w:val="toc 5"/>
    <w:basedOn w:val="TOC3"/>
    <w:next w:val="Normal"/>
    <w:autoRedefine/>
    <w:hidden/>
    <w:qFormat/>
    <w:rsid w:val="000873BF"/>
    <w:pPr>
      <w:ind w:left="660"/>
    </w:pPr>
  </w:style>
  <w:style w:type="paragraph" w:styleId="TOC6">
    <w:name w:val="toc 6"/>
    <w:basedOn w:val="TOC3"/>
    <w:next w:val="Normal"/>
    <w:autoRedefine/>
    <w:hidden/>
    <w:qFormat/>
    <w:rsid w:val="000873BF"/>
    <w:pPr>
      <w:ind w:left="880"/>
    </w:pPr>
  </w:style>
  <w:style w:type="paragraph" w:styleId="TOC7">
    <w:name w:val="toc 7"/>
    <w:basedOn w:val="TOC3"/>
    <w:next w:val="Normal"/>
    <w:autoRedefine/>
    <w:hidden/>
    <w:qFormat/>
    <w:rsid w:val="000873BF"/>
    <w:pPr>
      <w:ind w:left="1100"/>
    </w:pPr>
  </w:style>
  <w:style w:type="paragraph" w:styleId="TOC8">
    <w:name w:val="toc 8"/>
    <w:basedOn w:val="TOC3"/>
    <w:next w:val="Normal"/>
    <w:autoRedefine/>
    <w:hidden/>
    <w:qFormat/>
    <w:rsid w:val="000873BF"/>
    <w:pPr>
      <w:ind w:left="1320"/>
    </w:pPr>
  </w:style>
  <w:style w:type="paragraph" w:styleId="TOC9">
    <w:name w:val="toc 9"/>
    <w:basedOn w:val="TOC3"/>
    <w:next w:val="Normal"/>
    <w:autoRedefine/>
    <w:hidden/>
    <w:qFormat/>
    <w:rsid w:val="000873BF"/>
    <w:pPr>
      <w:ind w:left="1540"/>
    </w:pPr>
  </w:style>
  <w:style w:type="character" w:styleId="Hyperlink">
    <w:name w:val="Hyperlink"/>
    <w:autoRedefine/>
    <w:hidden/>
    <w:qFormat/>
    <w:rsid w:val="000873BF"/>
    <w:rPr>
      <w:color w:val="00B8B8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7Char">
    <w:name w:val="Heading 7 Char"/>
    <w:autoRedefine/>
    <w:hidden/>
    <w:qFormat/>
    <w:rsid w:val="000873BF"/>
    <w:rPr>
      <w:rFonts w:ascii="Nunito Sans" w:eastAsia="SimHei" w:hAnsi="Nunito Sans" w:cs="Times New Roman"/>
      <w:i/>
      <w:iCs/>
      <w:color w:val="701609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8Char">
    <w:name w:val="Heading 8 Char"/>
    <w:autoRedefine/>
    <w:hidden/>
    <w:qFormat/>
    <w:rsid w:val="000873BF"/>
    <w:rPr>
      <w:rFonts w:ascii="Nunito Sans" w:eastAsia="SimHei" w:hAnsi="Nunito Sans" w:cs="Times New Roman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9Char">
    <w:name w:val="Heading 9 Char"/>
    <w:autoRedefine/>
    <w:hidden/>
    <w:qFormat/>
    <w:rsid w:val="000873BF"/>
    <w:rPr>
      <w:rFonts w:ascii="Nunito Sans" w:eastAsia="SimHei" w:hAnsi="Nunito Sans" w:cs="Times New Roman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en-GB" w:eastAsia="en-GB" w:bidi="en-GB"/>
    </w:rPr>
  </w:style>
  <w:style w:type="character" w:customStyle="1" w:styleId="Scoutshyperlink">
    <w:name w:val="Scouts hyperlink"/>
    <w:autoRedefine/>
    <w:hidden/>
    <w:qFormat/>
    <w:rsid w:val="000873BF"/>
    <w:rPr>
      <w:color w:val="00A793"/>
      <w:w w:val="100"/>
      <w:position w:val="-1"/>
      <w:u w:val="single"/>
      <w:effect w:val="none"/>
      <w:vertAlign w:val="baseline"/>
      <w:cs w:val="0"/>
      <w:em w:val="none"/>
    </w:rPr>
  </w:style>
  <w:style w:type="character" w:styleId="LineNumber">
    <w:name w:val="line number"/>
    <w:basedOn w:val="DefaultParagraphFont"/>
    <w:autoRedefine/>
    <w:hidden/>
    <w:qFormat/>
    <w:rsid w:val="000873BF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box">
    <w:name w:val="Text box"/>
    <w:basedOn w:val="BodyText"/>
    <w:autoRedefine/>
    <w:hidden/>
    <w:qFormat/>
    <w:rsid w:val="000873BF"/>
    <w:rPr>
      <w:b/>
      <w:sz w:val="24"/>
      <w:szCs w:val="24"/>
    </w:rPr>
  </w:style>
  <w:style w:type="paragraph" w:styleId="ListBullet">
    <w:name w:val="List Bullet"/>
    <w:basedOn w:val="List"/>
    <w:autoRedefine/>
    <w:hidden/>
    <w:qFormat/>
    <w:rsid w:val="000873BF"/>
  </w:style>
  <w:style w:type="paragraph" w:styleId="ListBullet3">
    <w:name w:val="List Bullet 3"/>
    <w:basedOn w:val="List"/>
    <w:autoRedefine/>
    <w:hidden/>
    <w:qFormat/>
    <w:rsid w:val="000873BF"/>
    <w:rPr>
      <w:lang w:val="fr-FR"/>
    </w:rPr>
  </w:style>
  <w:style w:type="paragraph" w:styleId="ListBullet2">
    <w:name w:val="List Bullet 2"/>
    <w:basedOn w:val="List"/>
    <w:autoRedefine/>
    <w:hidden/>
    <w:qFormat/>
    <w:rsid w:val="000873BF"/>
  </w:style>
  <w:style w:type="paragraph" w:styleId="List">
    <w:name w:val="List"/>
    <w:basedOn w:val="BodyText"/>
    <w:autoRedefine/>
    <w:hidden/>
    <w:qFormat/>
    <w:rsid w:val="000873BF"/>
    <w:pPr>
      <w:tabs>
        <w:tab w:val="num" w:pos="720"/>
      </w:tabs>
      <w:contextualSpacing/>
    </w:pPr>
  </w:style>
  <w:style w:type="paragraph" w:styleId="ListBullet4">
    <w:name w:val="List Bullet 4"/>
    <w:basedOn w:val="List"/>
    <w:autoRedefine/>
    <w:hidden/>
    <w:qFormat/>
    <w:rsid w:val="000873BF"/>
    <w:rPr>
      <w:lang w:val="fr-FR"/>
    </w:rPr>
  </w:style>
  <w:style w:type="paragraph" w:styleId="ListNumber">
    <w:name w:val="List Number"/>
    <w:basedOn w:val="BodyText"/>
    <w:autoRedefine/>
    <w:hidden/>
    <w:qFormat/>
    <w:rsid w:val="000873BF"/>
    <w:pPr>
      <w:tabs>
        <w:tab w:val="num" w:pos="720"/>
      </w:tabs>
      <w:contextualSpacing/>
    </w:pPr>
  </w:style>
  <w:style w:type="paragraph" w:styleId="ListNumber2">
    <w:name w:val="List Number 2"/>
    <w:basedOn w:val="ListNumber"/>
    <w:autoRedefine/>
    <w:hidden/>
    <w:qFormat/>
    <w:rsid w:val="000873BF"/>
  </w:style>
  <w:style w:type="paragraph" w:styleId="ListNumber3">
    <w:name w:val="List Number 3"/>
    <w:basedOn w:val="BodyText"/>
    <w:autoRedefine/>
    <w:hidden/>
    <w:qFormat/>
    <w:rsid w:val="000873BF"/>
    <w:pPr>
      <w:tabs>
        <w:tab w:val="num" w:pos="720"/>
      </w:tabs>
      <w:contextualSpacing/>
    </w:pPr>
  </w:style>
  <w:style w:type="paragraph" w:styleId="ListNumber4">
    <w:name w:val="List Number 4"/>
    <w:basedOn w:val="BodyText"/>
    <w:autoRedefine/>
    <w:hidden/>
    <w:qFormat/>
    <w:rsid w:val="000873BF"/>
    <w:pPr>
      <w:tabs>
        <w:tab w:val="num" w:pos="720"/>
      </w:tabs>
      <w:contextualSpacing/>
    </w:pPr>
  </w:style>
  <w:style w:type="paragraph" w:styleId="ListNumber5">
    <w:name w:val="List Number 5"/>
    <w:basedOn w:val="BodyText"/>
    <w:autoRedefine/>
    <w:hidden/>
    <w:qFormat/>
    <w:rsid w:val="000873BF"/>
    <w:pPr>
      <w:tabs>
        <w:tab w:val="num" w:pos="720"/>
      </w:tabs>
      <w:contextualSpacing/>
    </w:pPr>
  </w:style>
  <w:style w:type="paragraph" w:styleId="ListContinue5">
    <w:name w:val="List Continue 5"/>
    <w:basedOn w:val="BodyText"/>
    <w:autoRedefine/>
    <w:hidden/>
    <w:qFormat/>
    <w:rsid w:val="000873BF"/>
    <w:pPr>
      <w:tabs>
        <w:tab w:val="num" w:pos="720"/>
      </w:tabs>
      <w:spacing w:after="120"/>
      <w:contextualSpacing/>
    </w:pPr>
  </w:style>
  <w:style w:type="paragraph" w:styleId="ListContinue2">
    <w:name w:val="List Continue 2"/>
    <w:basedOn w:val="Normal"/>
    <w:autoRedefine/>
    <w:hidden/>
    <w:qFormat/>
    <w:rsid w:val="000873BF"/>
    <w:pPr>
      <w:spacing w:after="120"/>
      <w:ind w:left="566"/>
      <w:contextualSpacing/>
    </w:pPr>
  </w:style>
  <w:style w:type="paragraph" w:styleId="ListContinue3">
    <w:name w:val="List Continue 3"/>
    <w:basedOn w:val="Normal"/>
    <w:autoRedefine/>
    <w:hidden/>
    <w:qFormat/>
    <w:rsid w:val="000873BF"/>
    <w:pPr>
      <w:spacing w:after="120"/>
      <w:ind w:left="849"/>
      <w:contextualSpacing/>
    </w:pPr>
  </w:style>
  <w:style w:type="table" w:styleId="TableGrid">
    <w:name w:val="Table Grid"/>
    <w:basedOn w:val="TableNormal"/>
    <w:autoRedefine/>
    <w:hidden/>
    <w:qFormat/>
    <w:rsid w:val="000873BF"/>
    <w:pPr>
      <w:widowControl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autoRedefine/>
    <w:hidden/>
    <w:qFormat/>
    <w:rsid w:val="000873BF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3BF"/>
    <w:tblPr>
      <w:tblStyleRowBandSize w:val="1"/>
      <w:tblStyleColBandSize w:val="1"/>
    </w:tblPr>
  </w:style>
  <w:style w:type="table" w:customStyle="1" w:styleId="a0">
    <w:basedOn w:val="TableNormal"/>
    <w:rsid w:val="000873BF"/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TSp/A43wPzoJrlqyXW1SJgLQ8g==">AMUW2mWl0wDT4uYo1xdHT6sRClQyrSNAYnJU2FRIK5SlvNs73cwWkgRc82iWu7vhaBiE4nn7IifncJ1wYnQM+CRLr4yvIkgsameaRI/o+BOfCUoIVdGP3Mqg5cYbUrRrhnOU8G6Oc7RG2WRD9eCWgy4QUS4fAxx9Bw==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Carter</dc:creator>
  <cp:lastModifiedBy>Simon Lonsdale</cp:lastModifiedBy>
  <cp:revision>2</cp:revision>
  <dcterms:created xsi:type="dcterms:W3CDTF">2026-03-22T19:48:00Z</dcterms:created>
  <dcterms:modified xsi:type="dcterms:W3CDTF">2026-03-22T19:48:00Z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